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4CC44">
      <w:pPr>
        <w:pStyle w:val="15"/>
        <w:spacing w:line="500" w:lineRule="exact"/>
        <w:rPr>
          <w:rFonts w:ascii="楷体" w:hAnsi="楷体" w:eastAsia="楷体"/>
          <w:sz w:val="36"/>
          <w:szCs w:val="36"/>
        </w:rPr>
      </w:pPr>
    </w:p>
    <w:p w14:paraId="5B15E1BA">
      <w:pPr>
        <w:widowControl/>
        <w:jc w:val="center"/>
        <w:rPr>
          <w:rFonts w:ascii="楷体" w:hAnsi="楷体" w:eastAsia="楷体"/>
          <w:b/>
          <w:sz w:val="52"/>
          <w:szCs w:val="52"/>
        </w:rPr>
      </w:pPr>
      <w:r>
        <w:rPr>
          <w:rFonts w:hint="eastAsia" w:ascii="楷体" w:hAnsi="楷体" w:eastAsia="楷体"/>
          <w:b/>
          <w:sz w:val="52"/>
          <w:szCs w:val="52"/>
        </w:rPr>
        <w:t>桐庐宇鑫汽配有限公司</w:t>
      </w:r>
    </w:p>
    <w:p w14:paraId="6A9C9EA0">
      <w:pPr>
        <w:widowControl/>
        <w:jc w:val="center"/>
        <w:rPr>
          <w:rFonts w:ascii="楷体" w:hAnsi="楷体" w:eastAsia="楷体"/>
          <w:b/>
          <w:sz w:val="72"/>
          <w:szCs w:val="72"/>
        </w:rPr>
      </w:pPr>
      <w:r>
        <w:rPr>
          <w:rFonts w:hint="eastAsia" w:ascii="楷体" w:hAnsi="楷体" w:eastAsia="楷体"/>
          <w:b/>
          <w:sz w:val="72"/>
          <w:szCs w:val="72"/>
        </w:rPr>
        <w:t>质量诚信报告</w:t>
      </w:r>
    </w:p>
    <w:p w14:paraId="39156334">
      <w:pPr>
        <w:widowControl/>
        <w:jc w:val="center"/>
        <w:rPr>
          <w:rFonts w:ascii="楷体" w:hAnsi="楷体" w:eastAsia="楷体"/>
          <w:b/>
          <w:sz w:val="72"/>
          <w:szCs w:val="72"/>
        </w:rPr>
      </w:pPr>
    </w:p>
    <w:p w14:paraId="37D7CCC0">
      <w:pPr>
        <w:widowControl/>
        <w:jc w:val="center"/>
        <w:rPr>
          <w:rFonts w:ascii="楷体" w:hAnsi="楷体" w:eastAsia="楷体"/>
          <w:b/>
          <w:sz w:val="72"/>
          <w:szCs w:val="72"/>
        </w:rPr>
      </w:pPr>
    </w:p>
    <w:p w14:paraId="67B5829B">
      <w:pPr>
        <w:pStyle w:val="15"/>
        <w:rPr>
          <w:rFonts w:ascii="楷体" w:hAnsi="楷体" w:eastAsia="楷体"/>
          <w:sz w:val="36"/>
          <w:szCs w:val="36"/>
        </w:rPr>
      </w:pPr>
    </w:p>
    <w:p w14:paraId="408934AD">
      <w:pPr>
        <w:pStyle w:val="15"/>
        <w:rPr>
          <w:rFonts w:ascii="楷体" w:hAnsi="楷体" w:eastAsia="楷体"/>
          <w:sz w:val="36"/>
          <w:szCs w:val="36"/>
        </w:rPr>
      </w:pPr>
    </w:p>
    <w:p w14:paraId="7F45E64F">
      <w:pPr>
        <w:pStyle w:val="15"/>
        <w:rPr>
          <w:rFonts w:ascii="楷体" w:hAnsi="楷体" w:eastAsia="楷体"/>
          <w:sz w:val="36"/>
          <w:szCs w:val="36"/>
        </w:rPr>
      </w:pPr>
    </w:p>
    <w:p w14:paraId="54D1DE17">
      <w:pPr>
        <w:pStyle w:val="15"/>
        <w:rPr>
          <w:rFonts w:ascii="楷体" w:hAnsi="楷体" w:eastAsia="楷体"/>
          <w:sz w:val="36"/>
          <w:szCs w:val="36"/>
        </w:rPr>
      </w:pPr>
    </w:p>
    <w:p w14:paraId="74726F07">
      <w:pPr>
        <w:pStyle w:val="15"/>
        <w:rPr>
          <w:rFonts w:ascii="楷体" w:hAnsi="楷体" w:eastAsia="楷体"/>
          <w:sz w:val="36"/>
          <w:szCs w:val="36"/>
        </w:rPr>
      </w:pPr>
    </w:p>
    <w:p w14:paraId="0A804A76">
      <w:pPr>
        <w:pStyle w:val="15"/>
        <w:rPr>
          <w:rFonts w:ascii="楷体" w:hAnsi="楷体" w:eastAsia="楷体"/>
          <w:sz w:val="36"/>
          <w:szCs w:val="36"/>
        </w:rPr>
      </w:pPr>
    </w:p>
    <w:p w14:paraId="02A08E95">
      <w:pPr>
        <w:pStyle w:val="15"/>
        <w:rPr>
          <w:rFonts w:ascii="楷体" w:hAnsi="楷体" w:eastAsia="楷体"/>
          <w:sz w:val="36"/>
          <w:szCs w:val="36"/>
        </w:rPr>
      </w:pPr>
    </w:p>
    <w:p w14:paraId="26F1B8E5">
      <w:pPr>
        <w:pStyle w:val="15"/>
        <w:rPr>
          <w:rFonts w:ascii="楷体" w:hAnsi="楷体" w:eastAsia="楷体"/>
          <w:sz w:val="36"/>
          <w:szCs w:val="36"/>
        </w:rPr>
      </w:pPr>
    </w:p>
    <w:p w14:paraId="4BC38FA4">
      <w:pPr>
        <w:pStyle w:val="15"/>
        <w:rPr>
          <w:rFonts w:ascii="楷体" w:hAnsi="楷体" w:eastAsia="楷体"/>
          <w:sz w:val="36"/>
          <w:szCs w:val="36"/>
        </w:rPr>
      </w:pPr>
    </w:p>
    <w:p w14:paraId="33B9506C">
      <w:pPr>
        <w:pStyle w:val="15"/>
        <w:rPr>
          <w:rFonts w:ascii="楷体" w:hAnsi="楷体" w:eastAsia="楷体"/>
          <w:sz w:val="36"/>
          <w:szCs w:val="36"/>
        </w:rPr>
      </w:pPr>
    </w:p>
    <w:p w14:paraId="17BFF522">
      <w:pPr>
        <w:pStyle w:val="15"/>
        <w:spacing w:line="500" w:lineRule="exact"/>
        <w:ind w:firstLine="3960" w:firstLineChars="1100"/>
        <w:rPr>
          <w:rFonts w:ascii="楷体" w:hAnsi="楷体" w:eastAsia="楷体"/>
          <w:sz w:val="36"/>
          <w:szCs w:val="36"/>
        </w:rPr>
      </w:pPr>
    </w:p>
    <w:p w14:paraId="67FC73EC">
      <w:pPr>
        <w:pStyle w:val="15"/>
        <w:spacing w:line="500" w:lineRule="exact"/>
        <w:rPr>
          <w:rFonts w:ascii="楷体" w:hAnsi="楷体" w:eastAsia="楷体"/>
          <w:sz w:val="36"/>
          <w:szCs w:val="36"/>
        </w:rPr>
      </w:pPr>
    </w:p>
    <w:p w14:paraId="58F2855F">
      <w:pPr>
        <w:pStyle w:val="15"/>
        <w:spacing w:line="500" w:lineRule="exact"/>
        <w:rPr>
          <w:rFonts w:ascii="楷体" w:hAnsi="楷体" w:eastAsia="楷体"/>
          <w:sz w:val="36"/>
          <w:szCs w:val="36"/>
        </w:rPr>
      </w:pPr>
    </w:p>
    <w:p w14:paraId="66DF8AD8">
      <w:pPr>
        <w:widowControl/>
        <w:tabs>
          <w:tab w:val="left" w:pos="479"/>
          <w:tab w:val="center" w:pos="4743"/>
        </w:tabs>
        <w:spacing w:line="360" w:lineRule="auto"/>
        <w:jc w:val="left"/>
        <w:outlineLvl w:val="4"/>
        <w:rPr>
          <w:rFonts w:ascii="黑体" w:hAnsi="宋体" w:eastAsia="黑体" w:cs="宋体"/>
          <w:b/>
          <w:bCs/>
          <w:kern w:val="0"/>
          <w:sz w:val="44"/>
          <w:szCs w:val="48"/>
        </w:rPr>
      </w:pPr>
      <w:r>
        <w:rPr>
          <w:rFonts w:hint="eastAsia" w:ascii="黑体" w:hAnsi="宋体" w:eastAsia="黑体" w:cs="宋体"/>
          <w:b/>
          <w:bCs/>
          <w:kern w:val="0"/>
          <w:sz w:val="44"/>
          <w:szCs w:val="48"/>
        </w:rPr>
        <w:tab/>
      </w:r>
      <w:r>
        <w:rPr>
          <w:rFonts w:hint="eastAsia" w:ascii="黑体" w:hAnsi="宋体" w:eastAsia="黑体" w:cs="宋体"/>
          <w:b/>
          <w:bCs/>
          <w:kern w:val="0"/>
          <w:sz w:val="44"/>
          <w:szCs w:val="48"/>
        </w:rPr>
        <w:tab/>
      </w:r>
      <w:r>
        <w:rPr>
          <w:rFonts w:hint="eastAsia" w:ascii="黑体" w:hAnsi="宋体" w:eastAsia="黑体" w:cs="宋体"/>
          <w:b/>
          <w:bCs/>
          <w:kern w:val="0"/>
          <w:sz w:val="44"/>
          <w:szCs w:val="48"/>
        </w:rPr>
        <w:t xml:space="preserve">  桐庐宇鑫汽配有限公司</w:t>
      </w:r>
    </w:p>
    <w:p w14:paraId="5C62D4EC">
      <w:pPr>
        <w:spacing w:line="360" w:lineRule="auto"/>
        <w:jc w:val="center"/>
        <w:rPr>
          <w:rFonts w:ascii="宋体" w:hAnsi="宋体"/>
          <w:b/>
          <w:sz w:val="30"/>
          <w:szCs w:val="30"/>
        </w:rPr>
      </w:pPr>
      <w:r>
        <w:rPr>
          <w:rFonts w:hint="eastAsia" w:ascii="宋体" w:hAnsi="宋体"/>
          <w:b/>
          <w:sz w:val="30"/>
          <w:szCs w:val="30"/>
        </w:rPr>
        <w:t>20</w:t>
      </w:r>
      <w:r>
        <w:rPr>
          <w:rFonts w:hint="eastAsia" w:ascii="宋体" w:hAnsi="宋体"/>
          <w:b/>
          <w:sz w:val="30"/>
          <w:szCs w:val="30"/>
          <w:lang w:val="en-US" w:eastAsia="zh-CN"/>
        </w:rPr>
        <w:t>26</w:t>
      </w:r>
      <w:r>
        <w:rPr>
          <w:rFonts w:hint="eastAsia" w:ascii="宋体" w:hAnsi="宋体"/>
          <w:b/>
          <w:sz w:val="30"/>
          <w:szCs w:val="30"/>
        </w:rPr>
        <w:t>年</w:t>
      </w:r>
      <w:r>
        <w:rPr>
          <w:rFonts w:hint="eastAsia" w:ascii="宋体" w:hAnsi="宋体"/>
          <w:b/>
          <w:sz w:val="30"/>
          <w:szCs w:val="30"/>
          <w:lang w:val="en-US" w:eastAsia="zh-CN"/>
        </w:rPr>
        <w:t>5</w:t>
      </w:r>
      <w:r>
        <w:rPr>
          <w:rFonts w:hint="eastAsia" w:ascii="宋体" w:hAnsi="宋体"/>
          <w:b/>
          <w:sz w:val="30"/>
          <w:szCs w:val="30"/>
        </w:rPr>
        <w:t>月</w:t>
      </w:r>
    </w:p>
    <w:p w14:paraId="126078B7">
      <w:pPr>
        <w:pStyle w:val="15"/>
        <w:spacing w:line="500" w:lineRule="exact"/>
        <w:jc w:val="center"/>
        <w:rPr>
          <w:rFonts w:ascii="楷体" w:hAnsi="楷体" w:eastAsia="楷体"/>
          <w:sz w:val="36"/>
          <w:szCs w:val="36"/>
        </w:rPr>
      </w:pPr>
    </w:p>
    <w:p w14:paraId="726F1632">
      <w:pPr>
        <w:pStyle w:val="15"/>
        <w:spacing w:line="500" w:lineRule="exact"/>
        <w:jc w:val="center"/>
        <w:rPr>
          <w:rFonts w:ascii="楷体" w:hAnsi="楷体" w:eastAsia="楷体"/>
          <w:sz w:val="36"/>
          <w:szCs w:val="36"/>
        </w:rPr>
      </w:pPr>
      <w:r>
        <w:rPr>
          <w:rFonts w:hint="eastAsia" w:ascii="楷体" w:hAnsi="楷体" w:eastAsia="楷体"/>
          <w:sz w:val="36"/>
          <w:szCs w:val="36"/>
        </w:rPr>
        <w:t>目录</w:t>
      </w:r>
    </w:p>
    <w:sdt>
      <w:sdtPr>
        <w:rPr>
          <w:rFonts w:ascii="宋体" w:hAnsi="宋体" w:eastAsia="宋体" w:cs="仿宋_GB2312"/>
          <w:color w:val="000000"/>
          <w:kern w:val="0"/>
          <w:sz w:val="24"/>
          <w:szCs w:val="24"/>
        </w:rPr>
        <w:id w:val="147481342"/>
        <w:docPartObj>
          <w:docPartGallery w:val="Table of Contents"/>
          <w:docPartUnique/>
        </w:docPartObj>
      </w:sdtPr>
      <w:sdtEndPr>
        <w:rPr>
          <w:rFonts w:hint="eastAsia" w:ascii="楷体" w:hAnsi="楷体" w:eastAsia="楷体" w:cs="仿宋_GB2312"/>
          <w:b/>
          <w:color w:val="000000"/>
          <w:kern w:val="0"/>
          <w:sz w:val="24"/>
          <w:szCs w:val="44"/>
        </w:rPr>
      </w:sdtEndPr>
      <w:sdtContent>
        <w:p w14:paraId="1306DA10">
          <w:pPr>
            <w:jc w:val="center"/>
          </w:pPr>
        </w:p>
        <w:p w14:paraId="2A1A1272">
          <w:pPr>
            <w:pStyle w:val="22"/>
            <w:tabs>
              <w:tab w:val="right" w:leader="dot" w:pos="9354"/>
            </w:tabs>
            <w:rPr>
              <w:b/>
              <w:sz w:val="28"/>
              <w:szCs w:val="28"/>
            </w:rPr>
          </w:pPr>
          <w:r>
            <w:rPr>
              <w:rFonts w:hint="eastAsia" w:ascii="楷体" w:hAnsi="楷体" w:eastAsia="楷体"/>
              <w:b/>
              <w:sz w:val="44"/>
              <w:szCs w:val="44"/>
            </w:rPr>
            <w:fldChar w:fldCharType="begin"/>
          </w:r>
          <w:r>
            <w:rPr>
              <w:rFonts w:hint="eastAsia" w:ascii="楷体" w:hAnsi="楷体" w:eastAsia="楷体"/>
              <w:b/>
              <w:sz w:val="44"/>
              <w:szCs w:val="44"/>
            </w:rPr>
            <w:instrText xml:space="preserve">TOC \o "1-2" \h \u </w:instrText>
          </w:r>
          <w:r>
            <w:rPr>
              <w:rFonts w:hint="eastAsia" w:ascii="楷体" w:hAnsi="楷体" w:eastAsia="楷体"/>
              <w:b/>
              <w:sz w:val="44"/>
              <w:szCs w:val="44"/>
            </w:rPr>
            <w:fldChar w:fldCharType="separate"/>
          </w:r>
          <w:r>
            <w:fldChar w:fldCharType="begin"/>
          </w:r>
          <w:r>
            <w:instrText xml:space="preserve"> HYPERLINK \l "_Toc8057" </w:instrText>
          </w:r>
          <w:r>
            <w:fldChar w:fldCharType="separate"/>
          </w:r>
          <w:r>
            <w:rPr>
              <w:rFonts w:hint="eastAsia" w:ascii="楷体" w:hAnsi="楷体" w:eastAsia="楷体"/>
              <w:b/>
              <w:sz w:val="28"/>
              <w:szCs w:val="28"/>
            </w:rPr>
            <w:t>第一部分前言</w:t>
          </w:r>
          <w:r>
            <w:rPr>
              <w:b/>
              <w:sz w:val="28"/>
              <w:szCs w:val="28"/>
            </w:rPr>
            <w:tab/>
          </w:r>
          <w:r>
            <w:rPr>
              <w:b/>
              <w:sz w:val="28"/>
              <w:szCs w:val="28"/>
            </w:rPr>
            <w:fldChar w:fldCharType="begin"/>
          </w:r>
          <w:r>
            <w:rPr>
              <w:b/>
              <w:sz w:val="28"/>
              <w:szCs w:val="28"/>
            </w:rPr>
            <w:instrText xml:space="preserve"> PAGEREF _Toc8057 </w:instrText>
          </w:r>
          <w:r>
            <w:rPr>
              <w:b/>
              <w:sz w:val="28"/>
              <w:szCs w:val="28"/>
            </w:rPr>
            <w:fldChar w:fldCharType="separate"/>
          </w:r>
          <w:r>
            <w:rPr>
              <w:b/>
              <w:sz w:val="28"/>
              <w:szCs w:val="28"/>
            </w:rPr>
            <w:t>- 2 -</w:t>
          </w:r>
          <w:r>
            <w:rPr>
              <w:b/>
              <w:sz w:val="28"/>
              <w:szCs w:val="28"/>
            </w:rPr>
            <w:fldChar w:fldCharType="end"/>
          </w:r>
          <w:r>
            <w:rPr>
              <w:b/>
              <w:sz w:val="28"/>
              <w:szCs w:val="28"/>
            </w:rPr>
            <w:fldChar w:fldCharType="end"/>
          </w:r>
        </w:p>
        <w:p w14:paraId="7F12F508">
          <w:pPr>
            <w:pStyle w:val="23"/>
            <w:tabs>
              <w:tab w:val="right" w:leader="dot" w:pos="9354"/>
            </w:tabs>
            <w:ind w:left="420"/>
            <w:rPr>
              <w:sz w:val="28"/>
              <w:szCs w:val="28"/>
            </w:rPr>
          </w:pPr>
          <w:r>
            <w:fldChar w:fldCharType="begin"/>
          </w:r>
          <w:r>
            <w:instrText xml:space="preserve"> HYPERLINK \l "_Toc5428" </w:instrText>
          </w:r>
          <w:r>
            <w:fldChar w:fldCharType="separate"/>
          </w:r>
          <w:r>
            <w:rPr>
              <w:rFonts w:ascii="楷体" w:hAnsi="楷体" w:eastAsia="楷体"/>
              <w:sz w:val="28"/>
              <w:szCs w:val="28"/>
            </w:rPr>
            <w:t xml:space="preserve">1 </w:t>
          </w:r>
          <w:r>
            <w:rPr>
              <w:rFonts w:hint="eastAsia" w:ascii="楷体" w:hAnsi="楷体" w:eastAsia="楷体"/>
              <w:sz w:val="28"/>
              <w:szCs w:val="28"/>
            </w:rPr>
            <w:t>报告编制规范</w:t>
          </w:r>
          <w:r>
            <w:rPr>
              <w:sz w:val="28"/>
              <w:szCs w:val="28"/>
            </w:rPr>
            <w:tab/>
          </w:r>
          <w:r>
            <w:rPr>
              <w:sz w:val="28"/>
              <w:szCs w:val="28"/>
            </w:rPr>
            <w:fldChar w:fldCharType="begin"/>
          </w:r>
          <w:r>
            <w:rPr>
              <w:sz w:val="28"/>
              <w:szCs w:val="28"/>
            </w:rPr>
            <w:instrText xml:space="preserve"> PAGEREF _Toc5428 </w:instrText>
          </w:r>
          <w:r>
            <w:rPr>
              <w:sz w:val="28"/>
              <w:szCs w:val="28"/>
            </w:rPr>
            <w:fldChar w:fldCharType="separate"/>
          </w:r>
          <w:r>
            <w:rPr>
              <w:sz w:val="28"/>
              <w:szCs w:val="28"/>
            </w:rPr>
            <w:t>- 2 -</w:t>
          </w:r>
          <w:r>
            <w:rPr>
              <w:sz w:val="28"/>
              <w:szCs w:val="28"/>
            </w:rPr>
            <w:fldChar w:fldCharType="end"/>
          </w:r>
          <w:r>
            <w:rPr>
              <w:sz w:val="28"/>
              <w:szCs w:val="28"/>
            </w:rPr>
            <w:fldChar w:fldCharType="end"/>
          </w:r>
        </w:p>
        <w:p w14:paraId="6B8171BA">
          <w:pPr>
            <w:pStyle w:val="23"/>
            <w:tabs>
              <w:tab w:val="right" w:leader="dot" w:pos="9354"/>
            </w:tabs>
            <w:ind w:left="420"/>
            <w:rPr>
              <w:sz w:val="28"/>
              <w:szCs w:val="28"/>
            </w:rPr>
          </w:pPr>
          <w:r>
            <w:fldChar w:fldCharType="begin"/>
          </w:r>
          <w:r>
            <w:instrText xml:space="preserve"> HYPERLINK \l "_Toc9716" </w:instrText>
          </w:r>
          <w:r>
            <w:fldChar w:fldCharType="separate"/>
          </w:r>
          <w:r>
            <w:rPr>
              <w:rFonts w:ascii="楷体" w:hAnsi="楷体" w:eastAsia="楷体"/>
              <w:sz w:val="28"/>
              <w:szCs w:val="28"/>
            </w:rPr>
            <w:t xml:space="preserve">2 </w:t>
          </w:r>
          <w:r>
            <w:rPr>
              <w:rFonts w:hint="eastAsia" w:ascii="楷体" w:hAnsi="楷体" w:eastAsia="楷体"/>
              <w:sz w:val="28"/>
              <w:szCs w:val="28"/>
            </w:rPr>
            <w:t>公司总经理致辞</w:t>
          </w:r>
          <w:r>
            <w:rPr>
              <w:sz w:val="28"/>
              <w:szCs w:val="28"/>
            </w:rPr>
            <w:tab/>
          </w:r>
          <w:r>
            <w:rPr>
              <w:sz w:val="28"/>
              <w:szCs w:val="28"/>
            </w:rPr>
            <w:fldChar w:fldCharType="begin"/>
          </w:r>
          <w:r>
            <w:rPr>
              <w:sz w:val="28"/>
              <w:szCs w:val="28"/>
            </w:rPr>
            <w:instrText xml:space="preserve"> PAGEREF _Toc9716 </w:instrText>
          </w:r>
          <w:r>
            <w:rPr>
              <w:sz w:val="28"/>
              <w:szCs w:val="28"/>
            </w:rPr>
            <w:fldChar w:fldCharType="separate"/>
          </w:r>
          <w:r>
            <w:rPr>
              <w:sz w:val="28"/>
              <w:szCs w:val="28"/>
            </w:rPr>
            <w:t>- 3 -</w:t>
          </w:r>
          <w:r>
            <w:rPr>
              <w:sz w:val="28"/>
              <w:szCs w:val="28"/>
            </w:rPr>
            <w:fldChar w:fldCharType="end"/>
          </w:r>
          <w:r>
            <w:rPr>
              <w:sz w:val="28"/>
              <w:szCs w:val="28"/>
            </w:rPr>
            <w:fldChar w:fldCharType="end"/>
          </w:r>
        </w:p>
        <w:p w14:paraId="3D17C527">
          <w:pPr>
            <w:pStyle w:val="23"/>
            <w:tabs>
              <w:tab w:val="right" w:leader="dot" w:pos="9354"/>
            </w:tabs>
            <w:ind w:left="420"/>
            <w:rPr>
              <w:sz w:val="28"/>
              <w:szCs w:val="28"/>
            </w:rPr>
          </w:pPr>
          <w:r>
            <w:fldChar w:fldCharType="begin"/>
          </w:r>
          <w:r>
            <w:instrText xml:space="preserve"> HYPERLINK \l "_Toc655" </w:instrText>
          </w:r>
          <w:r>
            <w:fldChar w:fldCharType="separate"/>
          </w:r>
          <w:r>
            <w:rPr>
              <w:rFonts w:ascii="楷体" w:hAnsi="楷体" w:eastAsia="楷体"/>
              <w:sz w:val="28"/>
              <w:szCs w:val="28"/>
            </w:rPr>
            <w:t xml:space="preserve">3 </w:t>
          </w:r>
          <w:r>
            <w:rPr>
              <w:rFonts w:hint="eastAsia" w:ascii="楷体" w:hAnsi="楷体" w:eastAsia="楷体"/>
              <w:sz w:val="28"/>
              <w:szCs w:val="28"/>
            </w:rPr>
            <w:t>企业简介</w:t>
          </w:r>
          <w:r>
            <w:rPr>
              <w:sz w:val="28"/>
              <w:szCs w:val="28"/>
            </w:rPr>
            <w:tab/>
          </w:r>
          <w:r>
            <w:rPr>
              <w:sz w:val="28"/>
              <w:szCs w:val="28"/>
            </w:rPr>
            <w:fldChar w:fldCharType="begin"/>
          </w:r>
          <w:r>
            <w:rPr>
              <w:sz w:val="28"/>
              <w:szCs w:val="28"/>
            </w:rPr>
            <w:instrText xml:space="preserve"> PAGEREF _Toc655 </w:instrText>
          </w:r>
          <w:r>
            <w:rPr>
              <w:sz w:val="28"/>
              <w:szCs w:val="28"/>
            </w:rPr>
            <w:fldChar w:fldCharType="separate"/>
          </w:r>
          <w:r>
            <w:rPr>
              <w:sz w:val="28"/>
              <w:szCs w:val="28"/>
            </w:rPr>
            <w:t>- 4 -</w:t>
          </w:r>
          <w:r>
            <w:rPr>
              <w:sz w:val="28"/>
              <w:szCs w:val="28"/>
            </w:rPr>
            <w:fldChar w:fldCharType="end"/>
          </w:r>
          <w:r>
            <w:rPr>
              <w:sz w:val="28"/>
              <w:szCs w:val="28"/>
            </w:rPr>
            <w:fldChar w:fldCharType="end"/>
          </w:r>
        </w:p>
        <w:p w14:paraId="4F024E87">
          <w:pPr>
            <w:pStyle w:val="22"/>
            <w:tabs>
              <w:tab w:val="right" w:leader="dot" w:pos="9354"/>
            </w:tabs>
            <w:rPr>
              <w:b/>
              <w:sz w:val="28"/>
              <w:szCs w:val="28"/>
            </w:rPr>
          </w:pPr>
          <w:r>
            <w:fldChar w:fldCharType="begin"/>
          </w:r>
          <w:r>
            <w:instrText xml:space="preserve"> HYPERLINK \l "_Toc21018" </w:instrText>
          </w:r>
          <w:r>
            <w:fldChar w:fldCharType="separate"/>
          </w:r>
          <w:r>
            <w:rPr>
              <w:rFonts w:hint="eastAsia" w:ascii="楷体" w:hAnsi="楷体" w:eastAsia="楷体"/>
              <w:b/>
              <w:sz w:val="28"/>
              <w:szCs w:val="28"/>
            </w:rPr>
            <w:t>第二部分 质量诚信报告</w:t>
          </w:r>
          <w:r>
            <w:rPr>
              <w:b/>
              <w:sz w:val="28"/>
              <w:szCs w:val="28"/>
            </w:rPr>
            <w:tab/>
          </w:r>
          <w:r>
            <w:rPr>
              <w:b/>
              <w:sz w:val="28"/>
              <w:szCs w:val="28"/>
            </w:rPr>
            <w:fldChar w:fldCharType="begin"/>
          </w:r>
          <w:r>
            <w:rPr>
              <w:b/>
              <w:sz w:val="28"/>
              <w:szCs w:val="28"/>
            </w:rPr>
            <w:instrText xml:space="preserve"> PAGEREF _Toc21018 </w:instrText>
          </w:r>
          <w:r>
            <w:rPr>
              <w:b/>
              <w:sz w:val="28"/>
              <w:szCs w:val="28"/>
            </w:rPr>
            <w:fldChar w:fldCharType="separate"/>
          </w:r>
          <w:r>
            <w:rPr>
              <w:b/>
              <w:sz w:val="28"/>
              <w:szCs w:val="28"/>
            </w:rPr>
            <w:t>- 6 -</w:t>
          </w:r>
          <w:r>
            <w:rPr>
              <w:b/>
              <w:sz w:val="28"/>
              <w:szCs w:val="28"/>
            </w:rPr>
            <w:fldChar w:fldCharType="end"/>
          </w:r>
          <w:r>
            <w:rPr>
              <w:b/>
              <w:sz w:val="28"/>
              <w:szCs w:val="28"/>
            </w:rPr>
            <w:fldChar w:fldCharType="end"/>
          </w:r>
        </w:p>
        <w:p w14:paraId="0788E3DE">
          <w:pPr>
            <w:pStyle w:val="23"/>
            <w:tabs>
              <w:tab w:val="right" w:leader="dot" w:pos="9354"/>
            </w:tabs>
            <w:ind w:left="420"/>
            <w:rPr>
              <w:sz w:val="28"/>
              <w:szCs w:val="28"/>
            </w:rPr>
          </w:pPr>
          <w:r>
            <w:fldChar w:fldCharType="begin"/>
          </w:r>
          <w:r>
            <w:instrText xml:space="preserve"> HYPERLINK \l "_Toc15762" </w:instrText>
          </w:r>
          <w:r>
            <w:fldChar w:fldCharType="separate"/>
          </w:r>
          <w:r>
            <w:rPr>
              <w:rFonts w:ascii="楷体" w:hAnsi="楷体" w:eastAsia="楷体"/>
              <w:sz w:val="28"/>
              <w:szCs w:val="28"/>
            </w:rPr>
            <w:t xml:space="preserve">1 </w:t>
          </w:r>
          <w:r>
            <w:rPr>
              <w:rFonts w:hint="eastAsia" w:ascii="楷体" w:hAnsi="楷体" w:eastAsia="楷体"/>
              <w:sz w:val="28"/>
              <w:szCs w:val="28"/>
            </w:rPr>
            <w:t>企业质量理念</w:t>
          </w:r>
          <w:r>
            <w:rPr>
              <w:sz w:val="28"/>
              <w:szCs w:val="28"/>
            </w:rPr>
            <w:tab/>
          </w:r>
          <w:r>
            <w:rPr>
              <w:sz w:val="28"/>
              <w:szCs w:val="28"/>
            </w:rPr>
            <w:fldChar w:fldCharType="begin"/>
          </w:r>
          <w:r>
            <w:rPr>
              <w:sz w:val="28"/>
              <w:szCs w:val="28"/>
            </w:rPr>
            <w:instrText xml:space="preserve"> PAGEREF _Toc15762 </w:instrText>
          </w:r>
          <w:r>
            <w:rPr>
              <w:sz w:val="28"/>
              <w:szCs w:val="28"/>
            </w:rPr>
            <w:fldChar w:fldCharType="separate"/>
          </w:r>
          <w:r>
            <w:rPr>
              <w:sz w:val="28"/>
              <w:szCs w:val="28"/>
            </w:rPr>
            <w:t>- 6 -</w:t>
          </w:r>
          <w:r>
            <w:rPr>
              <w:sz w:val="28"/>
              <w:szCs w:val="28"/>
            </w:rPr>
            <w:fldChar w:fldCharType="end"/>
          </w:r>
          <w:r>
            <w:rPr>
              <w:sz w:val="28"/>
              <w:szCs w:val="28"/>
            </w:rPr>
            <w:fldChar w:fldCharType="end"/>
          </w:r>
        </w:p>
        <w:p w14:paraId="7B7EA884">
          <w:pPr>
            <w:pStyle w:val="23"/>
            <w:tabs>
              <w:tab w:val="right" w:leader="dot" w:pos="9354"/>
            </w:tabs>
            <w:ind w:left="420"/>
            <w:rPr>
              <w:sz w:val="28"/>
              <w:szCs w:val="28"/>
            </w:rPr>
          </w:pPr>
          <w:r>
            <w:fldChar w:fldCharType="begin"/>
          </w:r>
          <w:r>
            <w:instrText xml:space="preserve"> HYPERLINK \l "_Toc3661" </w:instrText>
          </w:r>
          <w:r>
            <w:fldChar w:fldCharType="separate"/>
          </w:r>
          <w:r>
            <w:rPr>
              <w:rFonts w:ascii="楷体" w:hAnsi="楷体" w:eastAsia="楷体"/>
              <w:sz w:val="28"/>
              <w:szCs w:val="28"/>
            </w:rPr>
            <w:t xml:space="preserve">2 </w:t>
          </w:r>
          <w:r>
            <w:rPr>
              <w:rFonts w:hint="eastAsia" w:ascii="楷体" w:hAnsi="楷体" w:eastAsia="楷体"/>
              <w:sz w:val="28"/>
              <w:szCs w:val="28"/>
            </w:rPr>
            <w:t>质量管理</w:t>
          </w:r>
          <w:r>
            <w:rPr>
              <w:sz w:val="28"/>
              <w:szCs w:val="28"/>
            </w:rPr>
            <w:tab/>
          </w:r>
          <w:r>
            <w:rPr>
              <w:sz w:val="28"/>
              <w:szCs w:val="28"/>
            </w:rPr>
            <w:fldChar w:fldCharType="begin"/>
          </w:r>
          <w:r>
            <w:rPr>
              <w:sz w:val="28"/>
              <w:szCs w:val="28"/>
            </w:rPr>
            <w:instrText xml:space="preserve"> PAGEREF _Toc3661 </w:instrText>
          </w:r>
          <w:r>
            <w:rPr>
              <w:sz w:val="28"/>
              <w:szCs w:val="28"/>
            </w:rPr>
            <w:fldChar w:fldCharType="separate"/>
          </w:r>
          <w:r>
            <w:rPr>
              <w:sz w:val="28"/>
              <w:szCs w:val="28"/>
            </w:rPr>
            <w:t>- 6 -</w:t>
          </w:r>
          <w:r>
            <w:rPr>
              <w:sz w:val="28"/>
              <w:szCs w:val="28"/>
            </w:rPr>
            <w:fldChar w:fldCharType="end"/>
          </w:r>
          <w:r>
            <w:rPr>
              <w:sz w:val="28"/>
              <w:szCs w:val="28"/>
            </w:rPr>
            <w:fldChar w:fldCharType="end"/>
          </w:r>
        </w:p>
        <w:p w14:paraId="59271E83">
          <w:pPr>
            <w:pStyle w:val="23"/>
            <w:tabs>
              <w:tab w:val="right" w:leader="dot" w:pos="9354"/>
            </w:tabs>
            <w:ind w:left="420"/>
            <w:rPr>
              <w:sz w:val="28"/>
              <w:szCs w:val="28"/>
            </w:rPr>
          </w:pPr>
          <w:r>
            <w:fldChar w:fldCharType="begin"/>
          </w:r>
          <w:r>
            <w:instrText xml:space="preserve"> HYPERLINK \l "_Toc15972" </w:instrText>
          </w:r>
          <w:r>
            <w:fldChar w:fldCharType="separate"/>
          </w:r>
          <w:r>
            <w:rPr>
              <w:rFonts w:ascii="楷体" w:hAnsi="楷体" w:eastAsia="楷体"/>
              <w:sz w:val="28"/>
              <w:szCs w:val="28"/>
            </w:rPr>
            <w:t xml:space="preserve">3 </w:t>
          </w:r>
          <w:r>
            <w:rPr>
              <w:rFonts w:hint="eastAsia" w:ascii="楷体" w:hAnsi="楷体" w:eastAsia="楷体"/>
              <w:sz w:val="28"/>
              <w:szCs w:val="28"/>
            </w:rPr>
            <w:t>企业质量诚信</w:t>
          </w:r>
          <w:r>
            <w:rPr>
              <w:sz w:val="28"/>
              <w:szCs w:val="28"/>
            </w:rPr>
            <w:tab/>
          </w:r>
          <w:r>
            <w:rPr>
              <w:sz w:val="28"/>
              <w:szCs w:val="28"/>
            </w:rPr>
            <w:fldChar w:fldCharType="begin"/>
          </w:r>
          <w:r>
            <w:rPr>
              <w:sz w:val="28"/>
              <w:szCs w:val="28"/>
            </w:rPr>
            <w:instrText xml:space="preserve"> PAGEREF _Toc15972 </w:instrText>
          </w:r>
          <w:r>
            <w:rPr>
              <w:sz w:val="28"/>
              <w:szCs w:val="28"/>
            </w:rPr>
            <w:fldChar w:fldCharType="separate"/>
          </w:r>
          <w:r>
            <w:rPr>
              <w:sz w:val="28"/>
              <w:szCs w:val="28"/>
            </w:rPr>
            <w:t>- 8 -</w:t>
          </w:r>
          <w:r>
            <w:rPr>
              <w:sz w:val="28"/>
              <w:szCs w:val="28"/>
            </w:rPr>
            <w:fldChar w:fldCharType="end"/>
          </w:r>
          <w:r>
            <w:rPr>
              <w:sz w:val="28"/>
              <w:szCs w:val="28"/>
            </w:rPr>
            <w:fldChar w:fldCharType="end"/>
          </w:r>
        </w:p>
        <w:p w14:paraId="2D5AEF5D">
          <w:pPr>
            <w:pStyle w:val="23"/>
            <w:tabs>
              <w:tab w:val="right" w:leader="dot" w:pos="9354"/>
            </w:tabs>
            <w:ind w:left="420"/>
            <w:rPr>
              <w:sz w:val="28"/>
              <w:szCs w:val="28"/>
            </w:rPr>
          </w:pPr>
          <w:r>
            <w:fldChar w:fldCharType="begin"/>
          </w:r>
          <w:r>
            <w:instrText xml:space="preserve"> HYPERLINK \l "_Toc29756" </w:instrText>
          </w:r>
          <w:r>
            <w:fldChar w:fldCharType="separate"/>
          </w:r>
          <w:r>
            <w:rPr>
              <w:rFonts w:ascii="楷体" w:hAnsi="楷体" w:eastAsia="楷体"/>
              <w:sz w:val="28"/>
              <w:szCs w:val="28"/>
            </w:rPr>
            <w:t xml:space="preserve">4 </w:t>
          </w:r>
          <w:r>
            <w:rPr>
              <w:rFonts w:hint="eastAsia" w:ascii="楷体" w:hAnsi="楷体" w:eastAsia="楷体"/>
              <w:sz w:val="28"/>
              <w:szCs w:val="28"/>
            </w:rPr>
            <w:t>企业质量基础</w:t>
          </w:r>
          <w:r>
            <w:rPr>
              <w:sz w:val="28"/>
              <w:szCs w:val="28"/>
            </w:rPr>
            <w:tab/>
          </w:r>
          <w:r>
            <w:rPr>
              <w:sz w:val="28"/>
              <w:szCs w:val="28"/>
            </w:rPr>
            <w:fldChar w:fldCharType="begin"/>
          </w:r>
          <w:r>
            <w:rPr>
              <w:sz w:val="28"/>
              <w:szCs w:val="28"/>
            </w:rPr>
            <w:instrText xml:space="preserve"> PAGEREF _Toc29756 </w:instrText>
          </w:r>
          <w:r>
            <w:rPr>
              <w:sz w:val="28"/>
              <w:szCs w:val="28"/>
            </w:rPr>
            <w:fldChar w:fldCharType="separate"/>
          </w:r>
          <w:r>
            <w:rPr>
              <w:sz w:val="28"/>
              <w:szCs w:val="28"/>
            </w:rPr>
            <w:t>- 9 -</w:t>
          </w:r>
          <w:r>
            <w:rPr>
              <w:sz w:val="28"/>
              <w:szCs w:val="28"/>
            </w:rPr>
            <w:fldChar w:fldCharType="end"/>
          </w:r>
          <w:r>
            <w:rPr>
              <w:sz w:val="28"/>
              <w:szCs w:val="28"/>
            </w:rPr>
            <w:fldChar w:fldCharType="end"/>
          </w:r>
        </w:p>
        <w:p w14:paraId="12C44933">
          <w:pPr>
            <w:pStyle w:val="23"/>
            <w:tabs>
              <w:tab w:val="right" w:leader="dot" w:pos="9354"/>
            </w:tabs>
            <w:ind w:left="420"/>
            <w:rPr>
              <w:sz w:val="28"/>
              <w:szCs w:val="28"/>
            </w:rPr>
          </w:pPr>
          <w:r>
            <w:fldChar w:fldCharType="begin"/>
          </w:r>
          <w:r>
            <w:instrText xml:space="preserve"> HYPERLINK \l "_Toc14734" </w:instrText>
          </w:r>
          <w:r>
            <w:fldChar w:fldCharType="separate"/>
          </w:r>
          <w:r>
            <w:rPr>
              <w:rFonts w:ascii="楷体" w:hAnsi="楷体" w:eastAsia="楷体"/>
              <w:sz w:val="28"/>
              <w:szCs w:val="28"/>
            </w:rPr>
            <w:t xml:space="preserve">5 </w:t>
          </w:r>
          <w:r>
            <w:rPr>
              <w:rFonts w:hint="eastAsia" w:ascii="楷体" w:hAnsi="楷体" w:eastAsia="楷体"/>
              <w:sz w:val="28"/>
              <w:szCs w:val="28"/>
            </w:rPr>
            <w:t>产品质量责任</w:t>
          </w:r>
          <w:r>
            <w:rPr>
              <w:sz w:val="28"/>
              <w:szCs w:val="28"/>
            </w:rPr>
            <w:tab/>
          </w:r>
          <w:r>
            <w:rPr>
              <w:sz w:val="28"/>
              <w:szCs w:val="28"/>
            </w:rPr>
            <w:fldChar w:fldCharType="begin"/>
          </w:r>
          <w:r>
            <w:rPr>
              <w:sz w:val="28"/>
              <w:szCs w:val="28"/>
            </w:rPr>
            <w:instrText xml:space="preserve"> PAGEREF _Toc14734 </w:instrText>
          </w:r>
          <w:r>
            <w:rPr>
              <w:sz w:val="28"/>
              <w:szCs w:val="28"/>
            </w:rPr>
            <w:fldChar w:fldCharType="separate"/>
          </w:r>
          <w:r>
            <w:rPr>
              <w:sz w:val="28"/>
              <w:szCs w:val="28"/>
            </w:rPr>
            <w:t>- 12 -</w:t>
          </w:r>
          <w:r>
            <w:rPr>
              <w:sz w:val="28"/>
              <w:szCs w:val="28"/>
            </w:rPr>
            <w:fldChar w:fldCharType="end"/>
          </w:r>
          <w:r>
            <w:rPr>
              <w:sz w:val="28"/>
              <w:szCs w:val="28"/>
            </w:rPr>
            <w:fldChar w:fldCharType="end"/>
          </w:r>
        </w:p>
        <w:p w14:paraId="30A79424">
          <w:pPr>
            <w:pStyle w:val="22"/>
            <w:tabs>
              <w:tab w:val="right" w:leader="dot" w:pos="9354"/>
            </w:tabs>
            <w:rPr>
              <w:b/>
            </w:rPr>
          </w:pPr>
          <w:r>
            <w:fldChar w:fldCharType="begin"/>
          </w:r>
          <w:r>
            <w:instrText xml:space="preserve"> HYPERLINK \l "_Toc18807" </w:instrText>
          </w:r>
          <w:r>
            <w:fldChar w:fldCharType="separate"/>
          </w:r>
          <w:r>
            <w:rPr>
              <w:rFonts w:hint="eastAsia" w:ascii="楷体" w:hAnsi="楷体" w:eastAsia="楷体"/>
              <w:b/>
              <w:sz w:val="28"/>
              <w:szCs w:val="28"/>
            </w:rPr>
            <w:t>第三部分报告结束语</w:t>
          </w:r>
          <w:r>
            <w:rPr>
              <w:b/>
              <w:sz w:val="28"/>
              <w:szCs w:val="28"/>
            </w:rPr>
            <w:tab/>
          </w:r>
          <w:r>
            <w:rPr>
              <w:b/>
              <w:sz w:val="28"/>
              <w:szCs w:val="28"/>
            </w:rPr>
            <w:fldChar w:fldCharType="begin"/>
          </w:r>
          <w:r>
            <w:rPr>
              <w:b/>
              <w:sz w:val="28"/>
              <w:szCs w:val="28"/>
            </w:rPr>
            <w:instrText xml:space="preserve"> PAGEREF _Toc18807 </w:instrText>
          </w:r>
          <w:r>
            <w:rPr>
              <w:b/>
              <w:sz w:val="28"/>
              <w:szCs w:val="28"/>
            </w:rPr>
            <w:fldChar w:fldCharType="separate"/>
          </w:r>
          <w:r>
            <w:rPr>
              <w:b/>
              <w:sz w:val="28"/>
              <w:szCs w:val="28"/>
            </w:rPr>
            <w:t>- 18 -</w:t>
          </w:r>
          <w:r>
            <w:rPr>
              <w:b/>
              <w:sz w:val="28"/>
              <w:szCs w:val="28"/>
            </w:rPr>
            <w:fldChar w:fldCharType="end"/>
          </w:r>
          <w:r>
            <w:rPr>
              <w:b/>
              <w:sz w:val="28"/>
              <w:szCs w:val="28"/>
            </w:rPr>
            <w:fldChar w:fldCharType="end"/>
          </w:r>
        </w:p>
        <w:p w14:paraId="5665AD43">
          <w:pPr>
            <w:pStyle w:val="15"/>
            <w:spacing w:line="500" w:lineRule="exact"/>
            <w:jc w:val="center"/>
            <w:rPr>
              <w:rFonts w:ascii="楷体" w:hAnsi="楷体" w:eastAsia="楷体"/>
              <w:b/>
              <w:szCs w:val="44"/>
            </w:rPr>
          </w:pPr>
          <w:r>
            <w:rPr>
              <w:rFonts w:hint="eastAsia" w:ascii="楷体" w:hAnsi="楷体" w:eastAsia="楷体"/>
              <w:b/>
              <w:szCs w:val="44"/>
            </w:rPr>
            <w:fldChar w:fldCharType="end"/>
          </w:r>
        </w:p>
      </w:sdtContent>
    </w:sdt>
    <w:p w14:paraId="36CD1D4C">
      <w:pPr>
        <w:pStyle w:val="15"/>
        <w:spacing w:line="500" w:lineRule="exact"/>
        <w:jc w:val="center"/>
        <w:rPr>
          <w:rFonts w:ascii="楷体" w:hAnsi="楷体" w:eastAsia="楷体"/>
          <w:b/>
          <w:szCs w:val="44"/>
        </w:rPr>
      </w:pPr>
    </w:p>
    <w:p w14:paraId="6830339D">
      <w:pPr>
        <w:pStyle w:val="15"/>
        <w:spacing w:line="500" w:lineRule="exact"/>
        <w:jc w:val="center"/>
        <w:rPr>
          <w:rFonts w:ascii="楷体" w:hAnsi="楷体" w:eastAsia="楷体"/>
          <w:b/>
          <w:szCs w:val="44"/>
        </w:rPr>
      </w:pPr>
    </w:p>
    <w:p w14:paraId="02EA3C36">
      <w:pPr>
        <w:pStyle w:val="15"/>
        <w:spacing w:line="500" w:lineRule="exact"/>
        <w:jc w:val="center"/>
        <w:rPr>
          <w:rFonts w:ascii="楷体" w:hAnsi="楷体" w:eastAsia="楷体"/>
          <w:b/>
          <w:szCs w:val="44"/>
        </w:rPr>
      </w:pPr>
    </w:p>
    <w:p w14:paraId="5ACDD9CD">
      <w:pPr>
        <w:pStyle w:val="15"/>
        <w:spacing w:line="500" w:lineRule="exact"/>
        <w:jc w:val="center"/>
        <w:rPr>
          <w:rFonts w:ascii="楷体" w:hAnsi="楷体" w:eastAsia="楷体"/>
          <w:b/>
          <w:szCs w:val="44"/>
        </w:rPr>
      </w:pPr>
    </w:p>
    <w:p w14:paraId="39770AE9">
      <w:pPr>
        <w:pStyle w:val="15"/>
        <w:spacing w:line="500" w:lineRule="exact"/>
        <w:jc w:val="center"/>
        <w:rPr>
          <w:rFonts w:ascii="楷体" w:hAnsi="楷体" w:eastAsia="楷体"/>
          <w:b/>
          <w:szCs w:val="44"/>
        </w:rPr>
      </w:pPr>
    </w:p>
    <w:p w14:paraId="2A3ED838">
      <w:pPr>
        <w:pStyle w:val="15"/>
        <w:spacing w:line="500" w:lineRule="exact"/>
        <w:jc w:val="center"/>
        <w:rPr>
          <w:rFonts w:ascii="楷体" w:hAnsi="楷体" w:eastAsia="楷体"/>
          <w:b/>
          <w:szCs w:val="44"/>
        </w:rPr>
      </w:pPr>
    </w:p>
    <w:p w14:paraId="25B61E25">
      <w:pPr>
        <w:pStyle w:val="15"/>
        <w:spacing w:line="500" w:lineRule="exact"/>
        <w:jc w:val="center"/>
        <w:rPr>
          <w:rFonts w:ascii="楷体" w:hAnsi="楷体" w:eastAsia="楷体"/>
          <w:b/>
          <w:szCs w:val="44"/>
        </w:rPr>
      </w:pPr>
    </w:p>
    <w:p w14:paraId="65E9D0C9">
      <w:pPr>
        <w:pStyle w:val="15"/>
        <w:spacing w:line="500" w:lineRule="exact"/>
        <w:jc w:val="center"/>
        <w:rPr>
          <w:rFonts w:ascii="楷体" w:hAnsi="楷体" w:eastAsia="楷体"/>
          <w:b/>
          <w:szCs w:val="44"/>
        </w:rPr>
      </w:pPr>
    </w:p>
    <w:p w14:paraId="2EE011E7">
      <w:pPr>
        <w:pStyle w:val="15"/>
        <w:spacing w:line="500" w:lineRule="exact"/>
        <w:jc w:val="center"/>
        <w:rPr>
          <w:rFonts w:ascii="楷体" w:hAnsi="楷体" w:eastAsia="楷体"/>
          <w:b/>
          <w:szCs w:val="44"/>
        </w:rPr>
      </w:pPr>
    </w:p>
    <w:p w14:paraId="525CF6A4">
      <w:pPr>
        <w:pStyle w:val="15"/>
        <w:spacing w:line="500" w:lineRule="exact"/>
        <w:jc w:val="center"/>
        <w:rPr>
          <w:rFonts w:ascii="楷体" w:hAnsi="楷体" w:eastAsia="楷体"/>
          <w:b/>
          <w:szCs w:val="44"/>
        </w:rPr>
      </w:pPr>
    </w:p>
    <w:p w14:paraId="41F27F31">
      <w:pPr>
        <w:pStyle w:val="15"/>
        <w:spacing w:line="500" w:lineRule="exact"/>
        <w:jc w:val="both"/>
        <w:rPr>
          <w:rFonts w:ascii="楷体" w:hAnsi="楷体" w:eastAsia="楷体"/>
          <w:b/>
          <w:szCs w:val="44"/>
        </w:rPr>
      </w:pPr>
    </w:p>
    <w:p w14:paraId="4E799C4B">
      <w:pPr>
        <w:pStyle w:val="15"/>
        <w:spacing w:line="500" w:lineRule="exact"/>
        <w:jc w:val="center"/>
        <w:rPr>
          <w:rFonts w:ascii="楷体" w:hAnsi="楷体" w:eastAsia="楷体"/>
          <w:b/>
          <w:szCs w:val="44"/>
        </w:rPr>
      </w:pPr>
    </w:p>
    <w:p w14:paraId="4D00D3DC">
      <w:pPr>
        <w:pStyle w:val="15"/>
        <w:spacing w:line="500" w:lineRule="exact"/>
        <w:jc w:val="center"/>
        <w:outlineLvl w:val="0"/>
        <w:rPr>
          <w:rFonts w:ascii="楷体" w:hAnsi="楷体" w:eastAsia="楷体"/>
          <w:b/>
          <w:sz w:val="44"/>
          <w:szCs w:val="44"/>
        </w:rPr>
      </w:pPr>
      <w:bookmarkStart w:id="0" w:name="_Toc8057"/>
      <w:r>
        <w:rPr>
          <w:rFonts w:hint="eastAsia" w:ascii="楷体" w:hAnsi="楷体" w:eastAsia="楷体"/>
          <w:b/>
          <w:sz w:val="44"/>
          <w:szCs w:val="44"/>
        </w:rPr>
        <w:t>第一部分前言</w:t>
      </w:r>
      <w:bookmarkEnd w:id="0"/>
    </w:p>
    <w:p w14:paraId="6F95CDFA">
      <w:pPr>
        <w:pStyle w:val="15"/>
        <w:spacing w:line="500" w:lineRule="exact"/>
        <w:ind w:firstLine="4340" w:firstLineChars="1550"/>
        <w:rPr>
          <w:rFonts w:ascii="楷体" w:hAnsi="楷体" w:eastAsia="楷体"/>
          <w:sz w:val="28"/>
          <w:szCs w:val="28"/>
        </w:rPr>
      </w:pPr>
    </w:p>
    <w:p w14:paraId="7F1325D3">
      <w:pPr>
        <w:pStyle w:val="15"/>
        <w:numPr>
          <w:ilvl w:val="0"/>
          <w:numId w:val="1"/>
        </w:numPr>
        <w:spacing w:line="500" w:lineRule="exact"/>
        <w:outlineLvl w:val="1"/>
        <w:rPr>
          <w:rFonts w:ascii="楷体" w:hAnsi="楷体" w:eastAsia="楷体"/>
          <w:b/>
          <w:sz w:val="36"/>
          <w:szCs w:val="36"/>
        </w:rPr>
      </w:pPr>
      <w:bookmarkStart w:id="1" w:name="_Toc5428"/>
      <w:r>
        <w:rPr>
          <w:rFonts w:hint="eastAsia" w:ascii="楷体" w:hAnsi="楷体" w:eastAsia="楷体"/>
          <w:b/>
          <w:sz w:val="36"/>
          <w:szCs w:val="36"/>
        </w:rPr>
        <w:t>报告编制规范</w:t>
      </w:r>
      <w:bookmarkEnd w:id="1"/>
    </w:p>
    <w:p w14:paraId="0E7FBCA9">
      <w:pPr>
        <w:pStyle w:val="15"/>
        <w:spacing w:line="120" w:lineRule="atLeast"/>
        <w:ind w:firstLine="165" w:firstLineChars="150"/>
        <w:rPr>
          <w:rFonts w:ascii="楷体" w:hAnsi="楷体" w:eastAsia="楷体"/>
          <w:sz w:val="11"/>
          <w:szCs w:val="11"/>
        </w:rPr>
      </w:pPr>
    </w:p>
    <w:p w14:paraId="49B16567">
      <w:pPr>
        <w:pStyle w:val="15"/>
        <w:spacing w:line="360" w:lineRule="auto"/>
        <w:ind w:firstLine="420" w:firstLineChars="150"/>
        <w:rPr>
          <w:rFonts w:ascii="楷体" w:hAnsi="楷体" w:eastAsia="楷体"/>
          <w:sz w:val="28"/>
          <w:szCs w:val="28"/>
        </w:rPr>
      </w:pPr>
      <w:r>
        <w:rPr>
          <w:rFonts w:hint="eastAsia" w:ascii="楷体" w:hAnsi="楷体" w:eastAsia="楷体"/>
          <w:sz w:val="28"/>
          <w:szCs w:val="28"/>
        </w:rPr>
        <w:t>《桐庐宇鑫汽配有限公司质量诚信报告》回顾了桐庐宇鑫汽配有限公司在质量管理、产品质量责任、质量诚信管理等方面的理念、制度、措施以及取得的成效。关于本报告的披露内容，说明如下：</w:t>
      </w:r>
    </w:p>
    <w:p w14:paraId="0F070D2E">
      <w:pPr>
        <w:pStyle w:val="15"/>
        <w:spacing w:line="360" w:lineRule="auto"/>
        <w:rPr>
          <w:rFonts w:ascii="楷体" w:hAnsi="楷体" w:eastAsia="楷体"/>
          <w:sz w:val="28"/>
          <w:szCs w:val="28"/>
        </w:rPr>
      </w:pPr>
      <w:r>
        <w:rPr>
          <w:rFonts w:hint="eastAsia" w:ascii="楷体" w:hAnsi="楷体" w:eastAsia="楷体"/>
          <w:sz w:val="28"/>
          <w:szCs w:val="28"/>
        </w:rPr>
        <w:t>（一）报告范围</w:t>
      </w:r>
    </w:p>
    <w:p w14:paraId="4D25ED4A">
      <w:pPr>
        <w:pStyle w:val="15"/>
        <w:spacing w:line="360" w:lineRule="auto"/>
        <w:rPr>
          <w:rFonts w:ascii="楷体" w:hAnsi="楷体" w:eastAsia="楷体"/>
          <w:sz w:val="28"/>
          <w:szCs w:val="28"/>
        </w:rPr>
      </w:pPr>
      <w:r>
        <w:rPr>
          <w:rFonts w:hint="eastAsia" w:ascii="楷体" w:hAnsi="楷体" w:eastAsia="楷体"/>
          <w:sz w:val="28"/>
          <w:szCs w:val="28"/>
        </w:rPr>
        <w:t>报告的组织范围：桐庐宇鑫汽配有限公司</w:t>
      </w:r>
    </w:p>
    <w:p w14:paraId="409A2B2B">
      <w:pPr>
        <w:pStyle w:val="15"/>
        <w:spacing w:line="360" w:lineRule="auto"/>
        <w:rPr>
          <w:rFonts w:ascii="楷体" w:hAnsi="楷体" w:eastAsia="楷体"/>
          <w:sz w:val="28"/>
          <w:szCs w:val="28"/>
        </w:rPr>
      </w:pPr>
      <w:r>
        <w:rPr>
          <w:rFonts w:hint="eastAsia" w:ascii="楷体" w:hAnsi="楷体" w:eastAsia="楷体"/>
          <w:sz w:val="28"/>
          <w:szCs w:val="28"/>
        </w:rPr>
        <w:t>报告的时间范围：</w:t>
      </w:r>
      <w:r>
        <w:rPr>
          <w:rFonts w:ascii="楷体" w:hAnsi="楷体" w:eastAsia="楷体"/>
          <w:sz w:val="28"/>
          <w:szCs w:val="28"/>
        </w:rPr>
        <w:t>20</w:t>
      </w:r>
      <w:r>
        <w:rPr>
          <w:rFonts w:hint="eastAsia" w:ascii="楷体" w:hAnsi="楷体" w:eastAsia="楷体"/>
          <w:sz w:val="28"/>
          <w:szCs w:val="28"/>
          <w:lang w:val="en-US" w:eastAsia="zh-CN"/>
        </w:rPr>
        <w:t>25</w:t>
      </w:r>
      <w:r>
        <w:rPr>
          <w:rFonts w:hint="eastAsia" w:ascii="楷体" w:hAnsi="楷体" w:eastAsia="楷体"/>
          <w:sz w:val="28"/>
          <w:szCs w:val="28"/>
        </w:rPr>
        <w:t>年1月至</w:t>
      </w:r>
      <w:r>
        <w:rPr>
          <w:rFonts w:ascii="楷体" w:hAnsi="楷体" w:eastAsia="楷体"/>
          <w:sz w:val="28"/>
          <w:szCs w:val="28"/>
        </w:rPr>
        <w:t>20</w:t>
      </w:r>
      <w:r>
        <w:rPr>
          <w:rFonts w:hint="eastAsia" w:ascii="楷体" w:hAnsi="楷体" w:eastAsia="楷体"/>
          <w:sz w:val="28"/>
          <w:szCs w:val="28"/>
          <w:lang w:val="en-US" w:eastAsia="zh-CN"/>
        </w:rPr>
        <w:t>25</w:t>
      </w:r>
      <w:r>
        <w:rPr>
          <w:rFonts w:hint="eastAsia" w:ascii="楷体" w:hAnsi="楷体" w:eastAsia="楷体"/>
          <w:sz w:val="28"/>
          <w:szCs w:val="28"/>
        </w:rPr>
        <w:t>年12月</w:t>
      </w:r>
    </w:p>
    <w:p w14:paraId="761A8D02">
      <w:pPr>
        <w:pStyle w:val="15"/>
        <w:spacing w:line="360" w:lineRule="auto"/>
        <w:rPr>
          <w:rFonts w:ascii="楷体" w:hAnsi="楷体" w:eastAsia="楷体"/>
          <w:sz w:val="28"/>
          <w:szCs w:val="28"/>
        </w:rPr>
      </w:pPr>
      <w:r>
        <w:rPr>
          <w:rFonts w:hint="eastAsia" w:ascii="楷体" w:hAnsi="楷体" w:eastAsia="楷体"/>
          <w:sz w:val="28"/>
          <w:szCs w:val="28"/>
        </w:rPr>
        <w:t>报告的发布周期：本报告为年度报告</w:t>
      </w:r>
    </w:p>
    <w:p w14:paraId="277956F1">
      <w:pPr>
        <w:pStyle w:val="15"/>
        <w:spacing w:line="360" w:lineRule="auto"/>
        <w:rPr>
          <w:rFonts w:ascii="楷体" w:hAnsi="楷体" w:eastAsia="楷体"/>
          <w:sz w:val="28"/>
          <w:szCs w:val="28"/>
        </w:rPr>
      </w:pPr>
      <w:r>
        <w:rPr>
          <w:rFonts w:hint="eastAsia" w:ascii="楷体" w:hAnsi="楷体" w:eastAsia="楷体"/>
          <w:sz w:val="28"/>
          <w:szCs w:val="28"/>
        </w:rPr>
        <w:t>（二）报告内容客观性声明</w:t>
      </w:r>
    </w:p>
    <w:p w14:paraId="042EB3FB">
      <w:pPr>
        <w:pStyle w:val="15"/>
        <w:spacing w:line="360" w:lineRule="auto"/>
        <w:ind w:firstLine="560" w:firstLineChars="200"/>
        <w:rPr>
          <w:rFonts w:ascii="楷体" w:hAnsi="楷体" w:eastAsia="楷体"/>
          <w:sz w:val="28"/>
          <w:szCs w:val="28"/>
        </w:rPr>
      </w:pPr>
      <w:r>
        <w:rPr>
          <w:rFonts w:hint="eastAsia" w:ascii="楷体" w:hAnsi="楷体" w:eastAsia="楷体"/>
          <w:sz w:val="28"/>
          <w:szCs w:val="28"/>
        </w:rPr>
        <w:t>本报告完全依托公司生产经营实际情况而编写，内容客观公正，绝无虚假信息，愿对本报告内容真实性负责。</w:t>
      </w:r>
    </w:p>
    <w:p w14:paraId="0220B349">
      <w:pPr>
        <w:pStyle w:val="15"/>
        <w:spacing w:line="360" w:lineRule="auto"/>
        <w:rPr>
          <w:rFonts w:ascii="楷体" w:hAnsi="楷体" w:eastAsia="楷体"/>
          <w:sz w:val="28"/>
          <w:szCs w:val="28"/>
        </w:rPr>
      </w:pPr>
      <w:r>
        <w:rPr>
          <w:rFonts w:hint="eastAsia" w:ascii="楷体" w:hAnsi="楷体" w:eastAsia="楷体"/>
          <w:sz w:val="28"/>
          <w:szCs w:val="28"/>
        </w:rPr>
        <w:t>（三）报告数据说明</w:t>
      </w:r>
    </w:p>
    <w:p w14:paraId="17838BB4">
      <w:pPr>
        <w:pStyle w:val="15"/>
        <w:spacing w:line="360" w:lineRule="auto"/>
        <w:ind w:firstLine="560" w:firstLineChars="200"/>
        <w:rPr>
          <w:rFonts w:ascii="楷体" w:hAnsi="楷体" w:eastAsia="楷体"/>
          <w:sz w:val="28"/>
          <w:szCs w:val="28"/>
        </w:rPr>
      </w:pPr>
      <w:r>
        <w:rPr>
          <w:rFonts w:hint="eastAsia" w:ascii="楷体" w:hAnsi="楷体" w:eastAsia="楷体"/>
          <w:sz w:val="28"/>
          <w:szCs w:val="28"/>
        </w:rPr>
        <w:t>本报告所有的内容均来自公司实际真实情况或数据。</w:t>
      </w:r>
    </w:p>
    <w:p w14:paraId="029235A1">
      <w:pPr>
        <w:pStyle w:val="15"/>
        <w:spacing w:line="360" w:lineRule="auto"/>
        <w:rPr>
          <w:rFonts w:ascii="楷体" w:hAnsi="楷体" w:eastAsia="楷体"/>
          <w:sz w:val="28"/>
          <w:szCs w:val="28"/>
        </w:rPr>
      </w:pPr>
      <w:r>
        <w:rPr>
          <w:rFonts w:hint="eastAsia" w:ascii="楷体" w:hAnsi="楷体" w:eastAsia="楷体"/>
          <w:sz w:val="28"/>
          <w:szCs w:val="28"/>
        </w:rPr>
        <w:t>（四）报告发布形式</w:t>
      </w:r>
    </w:p>
    <w:p w14:paraId="47A2BD49">
      <w:pPr>
        <w:spacing w:line="360" w:lineRule="auto"/>
        <w:ind w:firstLine="560" w:firstLineChars="200"/>
        <w:rPr>
          <w:rFonts w:ascii="楷体" w:hAnsi="楷体" w:eastAsia="楷体"/>
          <w:sz w:val="28"/>
          <w:szCs w:val="28"/>
        </w:rPr>
      </w:pPr>
      <w:r>
        <w:rPr>
          <w:rFonts w:hint="eastAsia" w:ascii="楷体" w:hAnsi="楷体" w:eastAsia="楷体"/>
          <w:sz w:val="28"/>
          <w:szCs w:val="28"/>
        </w:rPr>
        <w:t>本报告以网络版形式发布。</w:t>
      </w:r>
    </w:p>
    <w:p w14:paraId="39AD92D8">
      <w:pPr>
        <w:spacing w:line="500" w:lineRule="exact"/>
        <w:ind w:firstLine="560" w:firstLineChars="200"/>
        <w:rPr>
          <w:rFonts w:ascii="楷体" w:hAnsi="楷体" w:eastAsia="楷体"/>
          <w:sz w:val="28"/>
          <w:szCs w:val="28"/>
        </w:rPr>
      </w:pPr>
    </w:p>
    <w:p w14:paraId="585D6F38">
      <w:pPr>
        <w:spacing w:line="500" w:lineRule="exact"/>
        <w:rPr>
          <w:rFonts w:ascii="楷体" w:hAnsi="楷体" w:eastAsia="楷体"/>
          <w:sz w:val="28"/>
          <w:szCs w:val="28"/>
        </w:rPr>
      </w:pPr>
    </w:p>
    <w:p w14:paraId="0B38C73C">
      <w:pPr>
        <w:spacing w:line="500" w:lineRule="exact"/>
        <w:rPr>
          <w:rFonts w:ascii="楷体" w:hAnsi="楷体" w:eastAsia="楷体"/>
          <w:sz w:val="30"/>
          <w:szCs w:val="30"/>
        </w:rPr>
      </w:pPr>
    </w:p>
    <w:p w14:paraId="3ABC68FD">
      <w:pPr>
        <w:spacing w:line="500" w:lineRule="exact"/>
        <w:rPr>
          <w:rFonts w:ascii="楷体" w:hAnsi="楷体" w:eastAsia="楷体"/>
          <w:sz w:val="30"/>
          <w:szCs w:val="30"/>
        </w:rPr>
      </w:pPr>
    </w:p>
    <w:p w14:paraId="32895DA7">
      <w:pPr>
        <w:pStyle w:val="15"/>
        <w:spacing w:line="500" w:lineRule="exact"/>
        <w:rPr>
          <w:rFonts w:ascii="楷体" w:hAnsi="楷体" w:eastAsia="楷体"/>
          <w:b/>
          <w:sz w:val="36"/>
          <w:szCs w:val="36"/>
        </w:rPr>
      </w:pPr>
    </w:p>
    <w:p w14:paraId="02F05CD3">
      <w:pPr>
        <w:pStyle w:val="15"/>
        <w:numPr>
          <w:ilvl w:val="0"/>
          <w:numId w:val="1"/>
        </w:numPr>
        <w:spacing w:line="500" w:lineRule="exact"/>
        <w:outlineLvl w:val="1"/>
        <w:rPr>
          <w:rFonts w:ascii="楷体" w:hAnsi="楷体" w:eastAsia="楷体"/>
          <w:b/>
          <w:sz w:val="36"/>
          <w:szCs w:val="36"/>
        </w:rPr>
      </w:pPr>
      <w:bookmarkStart w:id="2" w:name="_Toc9716"/>
      <w:r>
        <w:rPr>
          <w:rFonts w:hint="eastAsia" w:ascii="楷体" w:hAnsi="楷体" w:eastAsia="楷体"/>
          <w:b/>
          <w:sz w:val="36"/>
          <w:szCs w:val="36"/>
        </w:rPr>
        <w:t>公司总经理致辞</w:t>
      </w:r>
      <w:bookmarkEnd w:id="2"/>
    </w:p>
    <w:p w14:paraId="0EE512A2">
      <w:pPr>
        <w:pStyle w:val="7"/>
        <w:spacing w:before="76" w:beforeAutospacing="0" w:after="0" w:afterAutospacing="0" w:line="360" w:lineRule="auto"/>
        <w:ind w:firstLine="560"/>
        <w:jc w:val="center"/>
        <w:rPr>
          <w:rFonts w:ascii="楷体" w:hAnsi="楷体" w:eastAsia="楷体" w:cs="楷体"/>
          <w:sz w:val="28"/>
          <w:szCs w:val="28"/>
        </w:rPr>
      </w:pPr>
      <w:r>
        <w:rPr>
          <w:rFonts w:hint="eastAsia" w:ascii="楷体" w:hAnsi="楷体" w:eastAsia="楷体" w:cs="楷体"/>
          <w:sz w:val="28"/>
          <w:szCs w:val="28"/>
        </w:rPr>
        <w:t>桐庐宇鑫汽配有限公司衷心感谢社会各界广大用户的厚爱、支持与合作！</w:t>
      </w:r>
    </w:p>
    <w:p w14:paraId="01D73A0C">
      <w:pPr>
        <w:pStyle w:val="7"/>
        <w:spacing w:before="76" w:beforeAutospacing="0" w:after="0" w:afterAutospacing="0" w:line="360" w:lineRule="auto"/>
        <w:jc w:val="both"/>
        <w:rPr>
          <w:rFonts w:ascii="楷体" w:hAnsi="楷体" w:eastAsia="楷体" w:cs="楷体"/>
          <w:sz w:val="28"/>
          <w:szCs w:val="28"/>
        </w:rPr>
      </w:pPr>
      <w:r>
        <w:rPr>
          <w:rFonts w:hint="eastAsia" w:ascii="楷体" w:hAnsi="楷体" w:eastAsia="楷体" w:cs="楷体"/>
          <w:sz w:val="28"/>
          <w:szCs w:val="28"/>
        </w:rPr>
        <w:t>我公司拥有先进的生产工艺和设备，建立了严格的质量控制体系和完善的售后服务体系，致力于发展成为与国际同步乃至领先的、以先进制造技术为核心的汽车配件供应商。</w:t>
      </w:r>
    </w:p>
    <w:p w14:paraId="75540B30">
      <w:pPr>
        <w:spacing w:line="360" w:lineRule="auto"/>
        <w:ind w:firstLine="560" w:firstLineChars="200"/>
        <w:rPr>
          <w:rFonts w:ascii="楷体" w:hAnsi="楷体" w:eastAsia="楷体"/>
          <w:sz w:val="28"/>
          <w:szCs w:val="28"/>
        </w:rPr>
      </w:pPr>
      <w:r>
        <w:rPr>
          <w:rFonts w:hint="eastAsia" w:ascii="楷体" w:hAnsi="楷体" w:eastAsia="楷体"/>
          <w:sz w:val="28"/>
          <w:szCs w:val="28"/>
        </w:rPr>
        <w:t>为确保质量诚信体系的有效运行，从制度上加以规范，从考核手段上加以落实约束，从质量文化上加以引导，从努力改进和积极实施名牌战略上加以提高和升华，大力营造和创建质量诚信工作氛围和体系，不断努力提升产品的使用性能，切实服务客户。</w:t>
      </w:r>
    </w:p>
    <w:p w14:paraId="33129D9C">
      <w:pPr>
        <w:pStyle w:val="7"/>
        <w:spacing w:before="76" w:beforeAutospacing="0" w:after="0" w:afterAutospacing="0" w:line="360" w:lineRule="auto"/>
        <w:ind w:firstLine="560"/>
        <w:rPr>
          <w:rFonts w:ascii="楷体" w:hAnsi="楷体" w:eastAsia="楷体"/>
          <w:sz w:val="28"/>
          <w:szCs w:val="28"/>
        </w:rPr>
      </w:pPr>
      <w:r>
        <w:rPr>
          <w:rFonts w:hint="eastAsia" w:ascii="楷体" w:hAnsi="楷体" w:eastAsia="楷体" w:cs="楷体"/>
          <w:sz w:val="28"/>
          <w:szCs w:val="28"/>
        </w:rPr>
        <w:t>公司始终本</w:t>
      </w:r>
      <w:r>
        <w:rPr>
          <w:rFonts w:hint="eastAsia" w:ascii="楷体" w:hAnsi="楷体" w:eastAsia="楷体" w:cstheme="minorBidi"/>
          <w:kern w:val="2"/>
          <w:sz w:val="28"/>
          <w:szCs w:val="28"/>
        </w:rPr>
        <w:t>着“质量为本、服务为上”的经营理念，坚持“求真务实、大胆创新”企业精</w:t>
      </w:r>
      <w:r>
        <w:rPr>
          <w:rFonts w:hint="eastAsia" w:ascii="楷体" w:hAnsi="楷体" w:eastAsia="楷体" w:cs="楷体"/>
          <w:sz w:val="28"/>
          <w:szCs w:val="28"/>
        </w:rPr>
        <w:t>神</w:t>
      </w:r>
      <w:r>
        <w:rPr>
          <w:rFonts w:hint="eastAsia" w:ascii="楷体" w:hAnsi="楷体" w:eastAsia="楷体" w:cstheme="minorBidi"/>
          <w:kern w:val="2"/>
          <w:sz w:val="28"/>
          <w:szCs w:val="28"/>
        </w:rPr>
        <w:t>，秉承“打造汽车配件领域标杆，成为国际一流汽车配件供应商”的公司愿景及</w:t>
      </w:r>
      <w:r>
        <w:rPr>
          <w:rFonts w:hint="eastAsia" w:ascii="楷体" w:hAnsi="楷体" w:eastAsia="楷体" w:cs="楷体"/>
          <w:sz w:val="28"/>
          <w:szCs w:val="28"/>
        </w:rPr>
        <w:t>“诚信为本、择优取胜、走向世界”的核心价值观，不断为</w:t>
      </w:r>
      <w:r>
        <w:rPr>
          <w:rFonts w:hint="eastAsia" w:ascii="楷体" w:hAnsi="楷体" w:eastAsia="楷体"/>
          <w:sz w:val="28"/>
          <w:szCs w:val="28"/>
        </w:rPr>
        <w:t>广大客户提供环保、可靠、的优质产品。</w:t>
      </w:r>
    </w:p>
    <w:p w14:paraId="3ADE7939">
      <w:pPr>
        <w:spacing w:line="500" w:lineRule="exact"/>
        <w:ind w:firstLine="600" w:firstLineChars="200"/>
        <w:rPr>
          <w:rFonts w:ascii="楷体" w:hAnsi="楷体" w:eastAsia="楷体"/>
          <w:sz w:val="30"/>
          <w:szCs w:val="30"/>
        </w:rPr>
      </w:pPr>
    </w:p>
    <w:p w14:paraId="2E22D13C">
      <w:pPr>
        <w:spacing w:line="500" w:lineRule="exact"/>
        <w:ind w:firstLine="600" w:firstLineChars="200"/>
        <w:rPr>
          <w:rFonts w:ascii="楷体" w:hAnsi="楷体" w:eastAsia="楷体"/>
          <w:sz w:val="30"/>
          <w:szCs w:val="30"/>
        </w:rPr>
      </w:pPr>
    </w:p>
    <w:p w14:paraId="672CE3B3">
      <w:pPr>
        <w:spacing w:line="500" w:lineRule="exact"/>
        <w:ind w:firstLine="600" w:firstLineChars="200"/>
        <w:rPr>
          <w:rFonts w:ascii="楷体" w:hAnsi="楷体" w:eastAsia="楷体"/>
          <w:sz w:val="30"/>
          <w:szCs w:val="30"/>
        </w:rPr>
      </w:pPr>
    </w:p>
    <w:p w14:paraId="1098B40B">
      <w:pPr>
        <w:spacing w:line="500" w:lineRule="exact"/>
        <w:ind w:firstLine="600" w:firstLineChars="200"/>
        <w:rPr>
          <w:rFonts w:ascii="楷体" w:hAnsi="楷体" w:eastAsia="楷体"/>
          <w:sz w:val="30"/>
          <w:szCs w:val="30"/>
        </w:rPr>
      </w:pPr>
    </w:p>
    <w:p w14:paraId="1AEAFB4F">
      <w:pPr>
        <w:spacing w:line="500" w:lineRule="exact"/>
        <w:ind w:firstLine="600" w:firstLineChars="200"/>
        <w:rPr>
          <w:rFonts w:ascii="楷体" w:hAnsi="楷体" w:eastAsia="楷体"/>
          <w:sz w:val="30"/>
          <w:szCs w:val="30"/>
        </w:rPr>
      </w:pPr>
    </w:p>
    <w:p w14:paraId="12039A60">
      <w:pPr>
        <w:spacing w:line="500" w:lineRule="exact"/>
        <w:ind w:firstLine="600" w:firstLineChars="200"/>
        <w:rPr>
          <w:rFonts w:ascii="楷体" w:hAnsi="楷体" w:eastAsia="楷体"/>
          <w:sz w:val="30"/>
          <w:szCs w:val="30"/>
        </w:rPr>
      </w:pPr>
    </w:p>
    <w:p w14:paraId="5469BB42">
      <w:pPr>
        <w:spacing w:line="500" w:lineRule="exact"/>
        <w:ind w:firstLine="600" w:firstLineChars="200"/>
        <w:rPr>
          <w:rFonts w:ascii="楷体" w:hAnsi="楷体" w:eastAsia="楷体"/>
          <w:sz w:val="30"/>
          <w:szCs w:val="30"/>
        </w:rPr>
      </w:pPr>
    </w:p>
    <w:p w14:paraId="3E5953FA">
      <w:pPr>
        <w:spacing w:line="500" w:lineRule="exact"/>
        <w:ind w:firstLine="600" w:firstLineChars="200"/>
        <w:rPr>
          <w:rFonts w:ascii="楷体" w:hAnsi="楷体" w:eastAsia="楷体"/>
          <w:sz w:val="30"/>
          <w:szCs w:val="30"/>
        </w:rPr>
      </w:pPr>
    </w:p>
    <w:p w14:paraId="6CD140BB">
      <w:pPr>
        <w:spacing w:line="500" w:lineRule="exact"/>
        <w:ind w:firstLine="600" w:firstLineChars="200"/>
        <w:rPr>
          <w:rFonts w:ascii="楷体" w:hAnsi="楷体" w:eastAsia="楷体"/>
          <w:sz w:val="30"/>
          <w:szCs w:val="30"/>
        </w:rPr>
      </w:pPr>
    </w:p>
    <w:p w14:paraId="5CFD74CF">
      <w:pPr>
        <w:spacing w:line="500" w:lineRule="exact"/>
        <w:ind w:firstLine="600" w:firstLineChars="200"/>
        <w:rPr>
          <w:rFonts w:ascii="楷体" w:hAnsi="楷体" w:eastAsia="楷体"/>
          <w:sz w:val="30"/>
          <w:szCs w:val="30"/>
        </w:rPr>
      </w:pPr>
    </w:p>
    <w:p w14:paraId="5F142D6A">
      <w:pPr>
        <w:spacing w:line="500" w:lineRule="exact"/>
        <w:rPr>
          <w:rFonts w:ascii="楷体" w:hAnsi="楷体" w:eastAsia="楷体"/>
          <w:sz w:val="30"/>
          <w:szCs w:val="30"/>
        </w:rPr>
      </w:pPr>
    </w:p>
    <w:p w14:paraId="46CDD998">
      <w:pPr>
        <w:pStyle w:val="15"/>
        <w:numPr>
          <w:ilvl w:val="0"/>
          <w:numId w:val="1"/>
        </w:numPr>
        <w:spacing w:line="500" w:lineRule="exact"/>
        <w:outlineLvl w:val="1"/>
        <w:rPr>
          <w:rFonts w:ascii="楷体" w:hAnsi="楷体" w:eastAsia="楷体"/>
          <w:b/>
          <w:sz w:val="36"/>
          <w:szCs w:val="36"/>
        </w:rPr>
      </w:pPr>
      <w:bookmarkStart w:id="3" w:name="_Toc655"/>
      <w:r>
        <w:rPr>
          <w:rFonts w:hint="eastAsia" w:ascii="楷体" w:hAnsi="楷体" w:eastAsia="楷体"/>
          <w:b/>
          <w:sz w:val="36"/>
          <w:szCs w:val="36"/>
        </w:rPr>
        <w:t>企业简介</w:t>
      </w:r>
      <w:bookmarkEnd w:id="3"/>
    </w:p>
    <w:p w14:paraId="518B1181">
      <w:pPr>
        <w:adjustRightInd w:val="0"/>
        <w:snapToGrid w:val="0"/>
        <w:spacing w:line="360" w:lineRule="auto"/>
        <w:ind w:firstLine="560" w:firstLineChars="200"/>
        <w:jc w:val="left"/>
        <w:rPr>
          <w:rFonts w:hint="eastAsia" w:ascii="楷体" w:hAnsi="楷体" w:eastAsia="楷体" w:cs="楷体"/>
          <w:bCs/>
          <w:color w:val="000000"/>
          <w:kern w:val="0"/>
          <w:sz w:val="28"/>
          <w:szCs w:val="28"/>
        </w:rPr>
      </w:pPr>
      <w:r>
        <w:rPr>
          <w:rFonts w:hint="eastAsia" w:ascii="楷体" w:hAnsi="楷体" w:eastAsia="楷体" w:cs="楷体"/>
          <w:bCs/>
          <w:color w:val="000000"/>
          <w:kern w:val="0"/>
          <w:sz w:val="28"/>
          <w:szCs w:val="28"/>
        </w:rPr>
        <w:t>桐庐宇鑫汽配有限公司创建于1995年，专业生产各种客车、汽车、摩托车、工程机械等车用盘式摩擦衬块总成及摩擦材料，盘式摩擦衬块总成以优越的品质为多家客车厂、卡车厂家及主机厂配套。公司是中国摩擦材料协会会员单位，全国非金属矿产品及制品标准化技术委员会摩擦材料分技术委员会会员，国家高新技术企业。</w:t>
      </w:r>
    </w:p>
    <w:p w14:paraId="3AD47F51">
      <w:pPr>
        <w:adjustRightInd w:val="0"/>
        <w:snapToGrid w:val="0"/>
        <w:spacing w:line="360" w:lineRule="auto"/>
        <w:ind w:firstLine="560" w:firstLineChars="200"/>
        <w:jc w:val="left"/>
        <w:rPr>
          <w:rFonts w:ascii="楷体" w:hAnsi="楷体" w:eastAsia="楷体" w:cs="楷体"/>
          <w:bCs/>
          <w:color w:val="000000"/>
          <w:kern w:val="0"/>
          <w:sz w:val="28"/>
          <w:szCs w:val="28"/>
        </w:rPr>
      </w:pPr>
      <w:r>
        <w:rPr>
          <w:rFonts w:hint="eastAsia" w:ascii="楷体" w:hAnsi="楷体" w:eastAsia="楷体" w:cs="楷体"/>
          <w:bCs/>
          <w:color w:val="000000"/>
          <w:kern w:val="0"/>
          <w:sz w:val="28"/>
          <w:szCs w:val="28"/>
        </w:rPr>
        <w:t>公司拥有雄厚的研发力量，一流的生产设备，先进的工艺技术，完善的测试手段和严格的质量保证体系，先后通过了并已通过IATF 16949，ISO14001和ISO45001体系认证。</w:t>
      </w:r>
    </w:p>
    <w:p w14:paraId="19618A73">
      <w:pPr>
        <w:adjustRightInd w:val="0"/>
        <w:snapToGrid w:val="0"/>
        <w:spacing w:line="360" w:lineRule="auto"/>
        <w:ind w:firstLine="560" w:firstLineChars="200"/>
        <w:jc w:val="left"/>
        <w:rPr>
          <w:rFonts w:ascii="楷体" w:hAnsi="楷体" w:eastAsia="楷体" w:cs="楷体"/>
          <w:bCs/>
          <w:color w:val="000000"/>
          <w:kern w:val="0"/>
          <w:sz w:val="28"/>
          <w:szCs w:val="28"/>
        </w:rPr>
      </w:pPr>
      <w:r>
        <w:rPr>
          <w:rFonts w:hint="eastAsia" w:ascii="楷体" w:hAnsi="楷体" w:eastAsia="楷体" w:cs="楷体"/>
          <w:bCs/>
          <w:color w:val="000000"/>
          <w:kern w:val="0"/>
          <w:sz w:val="28"/>
          <w:szCs w:val="28"/>
        </w:rPr>
        <w:t xml:space="preserve">公司自成立以来，一直秉承“求真务实、大胆创新”的企业精神，并始终以完善的服务和高品质的质量为广大客户服务，并且结合自身的发展过程形成独具特色的企业文化，已经创立和形成了系统全面的文化理念。 </w:t>
      </w:r>
    </w:p>
    <w:p w14:paraId="795C032E">
      <w:pPr>
        <w:adjustRightInd w:val="0"/>
        <w:snapToGrid w:val="0"/>
        <w:spacing w:line="360" w:lineRule="auto"/>
        <w:ind w:firstLine="560" w:firstLineChars="200"/>
        <w:jc w:val="left"/>
        <w:rPr>
          <w:rFonts w:ascii="楷体" w:hAnsi="楷体" w:eastAsia="楷体" w:cs="楷体"/>
          <w:bCs/>
          <w:color w:val="000000"/>
          <w:kern w:val="0"/>
          <w:sz w:val="28"/>
          <w:szCs w:val="28"/>
        </w:rPr>
      </w:pPr>
      <w:r>
        <w:rPr>
          <w:rFonts w:hint="eastAsia" w:ascii="楷体" w:hAnsi="楷体" w:eastAsia="楷体" w:cs="楷体"/>
          <w:bCs/>
          <w:color w:val="000000"/>
          <w:kern w:val="0"/>
          <w:sz w:val="28"/>
          <w:szCs w:val="28"/>
        </w:rPr>
        <w:t xml:space="preserve">公司始终坚持“ </w:t>
      </w:r>
      <w:r>
        <w:rPr>
          <w:rFonts w:hint="eastAsia" w:ascii="楷体" w:hAnsi="楷体" w:eastAsia="楷体" w:cs="楷体"/>
          <w:bCs/>
          <w:sz w:val="28"/>
          <w:szCs w:val="28"/>
        </w:rPr>
        <w:t>科学管理、过程控制、持续改进、顾客至上</w:t>
      </w:r>
      <w:r>
        <w:rPr>
          <w:rFonts w:hint="eastAsia" w:ascii="楷体" w:hAnsi="楷体" w:eastAsia="楷体" w:cs="楷体"/>
          <w:bCs/>
          <w:color w:val="000000"/>
          <w:kern w:val="0"/>
          <w:sz w:val="28"/>
          <w:szCs w:val="28"/>
        </w:rPr>
        <w:t>”的品质方针，高度重视环境管理工作，坚决贯彻“</w:t>
      </w:r>
      <w:r>
        <w:rPr>
          <w:rFonts w:hint="eastAsia" w:ascii="楷体" w:hAnsi="楷体" w:eastAsia="楷体" w:cs="楷体"/>
          <w:bCs/>
          <w:sz w:val="28"/>
          <w:szCs w:val="28"/>
        </w:rPr>
        <w:t>建设环境友好企业，提供绿色汽车配件，追求人与自然的和谐统一</w:t>
      </w:r>
      <w:r>
        <w:rPr>
          <w:rFonts w:hint="eastAsia" w:ascii="楷体" w:hAnsi="楷体" w:eastAsia="楷体" w:cs="楷体"/>
          <w:bCs/>
          <w:color w:val="000000"/>
          <w:kern w:val="0"/>
          <w:sz w:val="28"/>
          <w:szCs w:val="28"/>
        </w:rPr>
        <w:t>”的环境管理方针，积极创建“绿色”企业。公司导入现代企业制度管理，且技术力量雄厚、生产设备先进、工艺精湛、检测设备齐全、售前售中售后服务完善，同时积极</w:t>
      </w:r>
      <w:r>
        <w:rPr>
          <w:rFonts w:hint="eastAsia" w:ascii="楷体" w:hAnsi="楷体" w:eastAsia="楷体" w:cs="楷体"/>
          <w:bCs/>
          <w:sz w:val="28"/>
          <w:szCs w:val="28"/>
        </w:rPr>
        <w:t>推行“整理、整顿、清理、清扫、素养、安全”的6S管理和精益化管理。优质的产品、不断创新的管理和技术、热忱的服务使“宇鑫”品牌逐渐具核心竞争力和广阔的市场前景，使“求真务实、大胆创新”的企业精神对公司员工和广</w:t>
      </w:r>
      <w:r>
        <w:rPr>
          <w:rFonts w:hint="eastAsia" w:ascii="楷体" w:hAnsi="楷体" w:eastAsia="楷体" w:cs="楷体"/>
          <w:bCs/>
          <w:color w:val="000000"/>
          <w:kern w:val="0"/>
          <w:sz w:val="28"/>
          <w:szCs w:val="28"/>
        </w:rPr>
        <w:t>大客商渐具影响力。</w:t>
      </w:r>
    </w:p>
    <w:p w14:paraId="33D389D0">
      <w:pPr>
        <w:adjustRightInd w:val="0"/>
        <w:snapToGrid w:val="0"/>
        <w:spacing w:line="360" w:lineRule="auto"/>
        <w:ind w:firstLine="560" w:firstLineChars="200"/>
        <w:jc w:val="left"/>
        <w:rPr>
          <w:rFonts w:ascii="楷体" w:hAnsi="楷体" w:eastAsia="楷体" w:cs="楷体"/>
          <w:bCs/>
          <w:color w:val="000000"/>
          <w:kern w:val="0"/>
          <w:sz w:val="28"/>
          <w:szCs w:val="28"/>
          <w:shd w:val="clear" w:color="auto" w:fill="FFFF00"/>
        </w:rPr>
      </w:pPr>
      <w:r>
        <w:rPr>
          <w:rFonts w:hint="eastAsia" w:ascii="楷体" w:hAnsi="楷体" w:eastAsia="楷体" w:cs="楷体"/>
          <w:bCs/>
          <w:color w:val="000000"/>
          <w:kern w:val="0"/>
          <w:sz w:val="28"/>
          <w:szCs w:val="28"/>
        </w:rPr>
        <w:t>通过公司全体员工十多年的不懈努力，公司已获得政府有关部门和社会的高度评价。公司被认定为“国家高新技术企业”。</w:t>
      </w:r>
    </w:p>
    <w:p w14:paraId="617FA870">
      <w:pPr>
        <w:adjustRightInd w:val="0"/>
        <w:snapToGrid w:val="0"/>
        <w:spacing w:line="360" w:lineRule="auto"/>
        <w:ind w:firstLine="560" w:firstLineChars="200"/>
        <w:jc w:val="left"/>
        <w:rPr>
          <w:rFonts w:ascii="楷体" w:hAnsi="楷体" w:eastAsia="楷体" w:cs="楷体"/>
          <w:bCs/>
          <w:color w:val="000000"/>
          <w:kern w:val="0"/>
          <w:sz w:val="28"/>
          <w:szCs w:val="28"/>
        </w:rPr>
      </w:pPr>
      <w:r>
        <w:rPr>
          <w:rFonts w:hint="eastAsia" w:ascii="楷体" w:hAnsi="楷体" w:eastAsia="楷体" w:cs="宋体"/>
          <w:sz w:val="28"/>
          <w:szCs w:val="28"/>
        </w:rPr>
        <w:t>本公司</w:t>
      </w:r>
      <w:r>
        <w:rPr>
          <w:rFonts w:hint="eastAsia" w:ascii="楷体" w:hAnsi="楷体" w:eastAsia="楷体" w:cs="楷体"/>
          <w:bCs/>
          <w:color w:val="000000"/>
          <w:kern w:val="0"/>
          <w:sz w:val="28"/>
          <w:szCs w:val="28"/>
        </w:rPr>
        <w:t>截至目前参与了</w:t>
      </w:r>
      <w:r>
        <w:rPr>
          <w:rFonts w:hint="eastAsia" w:ascii="楷体" w:hAnsi="楷体" w:eastAsia="楷体" w:cs="楷体"/>
          <w:bCs/>
          <w:color w:val="000000"/>
          <w:kern w:val="0"/>
          <w:sz w:val="28"/>
          <w:szCs w:val="28"/>
          <w:lang w:val="en-US" w:eastAsia="zh-CN"/>
        </w:rPr>
        <w:t>14</w:t>
      </w:r>
      <w:r>
        <w:rPr>
          <w:rFonts w:hint="eastAsia" w:ascii="楷体" w:hAnsi="楷体" w:eastAsia="楷体" w:cs="楷体"/>
          <w:bCs/>
          <w:color w:val="000000"/>
          <w:kern w:val="0"/>
          <w:sz w:val="28"/>
          <w:szCs w:val="28"/>
        </w:rPr>
        <w:t>项国家标准和</w:t>
      </w:r>
      <w:r>
        <w:rPr>
          <w:rFonts w:hint="eastAsia" w:ascii="楷体" w:hAnsi="楷体" w:eastAsia="楷体" w:cs="楷体"/>
          <w:bCs/>
          <w:color w:val="000000"/>
          <w:kern w:val="0"/>
          <w:sz w:val="28"/>
          <w:szCs w:val="28"/>
          <w:lang w:val="en-US" w:eastAsia="zh-CN"/>
        </w:rPr>
        <w:t>4</w:t>
      </w:r>
      <w:r>
        <w:rPr>
          <w:rFonts w:hint="eastAsia" w:ascii="楷体" w:hAnsi="楷体" w:eastAsia="楷体" w:cs="楷体"/>
          <w:bCs/>
          <w:color w:val="000000"/>
          <w:kern w:val="0"/>
          <w:sz w:val="28"/>
          <w:szCs w:val="28"/>
        </w:rPr>
        <w:t>项行业标准的起草。</w:t>
      </w:r>
      <w:r>
        <w:rPr>
          <w:rFonts w:hint="eastAsia" w:ascii="楷体" w:hAnsi="楷体" w:eastAsia="楷体" w:cs="宋体"/>
          <w:sz w:val="28"/>
          <w:szCs w:val="28"/>
        </w:rPr>
        <w:t>公司作为主要起草单位起草的“浙江制造”标准《</w:t>
      </w:r>
      <w:r>
        <w:rPr>
          <w:rFonts w:hint="eastAsia" w:ascii="楷体" w:hAnsi="楷体" w:eastAsia="楷体" w:cs="宋体"/>
          <w:sz w:val="28"/>
          <w:szCs w:val="28"/>
          <w:lang w:val="en-US" w:eastAsia="zh-CN"/>
        </w:rPr>
        <w:t>中型及重型货车用</w:t>
      </w:r>
      <w:r>
        <w:rPr>
          <w:rFonts w:hint="eastAsia" w:ascii="楷体" w:hAnsi="楷体" w:eastAsia="楷体" w:cs="楷体"/>
          <w:kern w:val="0"/>
          <w:sz w:val="28"/>
          <w:szCs w:val="28"/>
        </w:rPr>
        <w:t>摩擦衬块</w:t>
      </w:r>
      <w:r>
        <w:rPr>
          <w:rFonts w:hint="eastAsia" w:ascii="楷体" w:hAnsi="楷体" w:eastAsia="楷体" w:cs="宋体"/>
          <w:sz w:val="28"/>
          <w:szCs w:val="28"/>
        </w:rPr>
        <w:t>》，</w:t>
      </w:r>
      <w:r>
        <w:rPr>
          <w:rFonts w:hint="eastAsia" w:ascii="楷体" w:hAnsi="楷体" w:eastAsia="楷体" w:cs="宋体"/>
          <w:sz w:val="28"/>
          <w:szCs w:val="28"/>
          <w:lang w:val="en-US" w:eastAsia="zh-CN"/>
        </w:rPr>
        <w:t>于2020年11月发布</w:t>
      </w:r>
      <w:r>
        <w:rPr>
          <w:rFonts w:hint="eastAsia" w:ascii="楷体" w:hAnsi="楷体" w:eastAsia="楷体" w:cs="宋体"/>
          <w:sz w:val="28"/>
          <w:szCs w:val="28"/>
        </w:rPr>
        <w:t>。</w:t>
      </w:r>
    </w:p>
    <w:p w14:paraId="4F1EAAC5">
      <w:pPr>
        <w:pStyle w:val="7"/>
        <w:spacing w:before="0" w:beforeAutospacing="0" w:after="0" w:afterAutospacing="0" w:line="360" w:lineRule="auto"/>
        <w:ind w:firstLine="560" w:firstLineChars="200"/>
        <w:rPr>
          <w:rFonts w:ascii="楷体" w:hAnsi="楷体" w:eastAsia="楷体" w:cs="宋体"/>
          <w:sz w:val="28"/>
          <w:szCs w:val="28"/>
          <w:shd w:val="clear" w:color="auto" w:fill="FFFF00"/>
        </w:rPr>
      </w:pPr>
      <w:r>
        <w:rPr>
          <w:rFonts w:hint="eastAsia" w:ascii="楷体" w:hAnsi="楷体" w:eastAsia="楷体" w:cs="宋体"/>
          <w:sz w:val="28"/>
          <w:szCs w:val="28"/>
        </w:rPr>
        <w:t>公司持续改进质量管理</w:t>
      </w:r>
      <w:r>
        <w:rPr>
          <w:rFonts w:ascii="楷体" w:hAnsi="楷体" w:eastAsia="楷体" w:cs="宋体"/>
          <w:sz w:val="28"/>
          <w:szCs w:val="28"/>
        </w:rPr>
        <w:t>,</w:t>
      </w:r>
      <w:r>
        <w:rPr>
          <w:rFonts w:hint="eastAsia" w:ascii="楷体" w:hAnsi="楷体" w:eastAsia="楷体" w:cs="宋体"/>
          <w:sz w:val="28"/>
          <w:szCs w:val="28"/>
        </w:rPr>
        <w:t>使现场作业做到整洁、有序、高效，宇鑫用高品质的产品和服务获得了市场的肯定。</w:t>
      </w:r>
      <w:r>
        <w:rPr>
          <w:rFonts w:hint="eastAsia" w:ascii="楷体" w:hAnsi="楷体" w:eastAsia="楷体" w:cs="楷体"/>
          <w:bCs/>
          <w:color w:val="000000"/>
          <w:sz w:val="28"/>
          <w:szCs w:val="28"/>
        </w:rPr>
        <w:t>公司产品</w:t>
      </w:r>
      <w:r>
        <w:rPr>
          <w:rFonts w:hint="eastAsia" w:ascii="楷体" w:hAnsi="楷体" w:eastAsia="楷体" w:cs="楷体"/>
          <w:bCs/>
          <w:color w:val="000000"/>
          <w:sz w:val="28"/>
          <w:szCs w:val="28"/>
          <w:lang w:val="en-US" w:eastAsia="zh-CN"/>
        </w:rPr>
        <w:t>95</w:t>
      </w:r>
      <w:r>
        <w:rPr>
          <w:rFonts w:hint="eastAsia" w:ascii="楷体" w:hAnsi="楷体" w:eastAsia="楷体" w:cs="楷体"/>
          <w:bCs/>
          <w:color w:val="000000"/>
          <w:sz w:val="28"/>
          <w:szCs w:val="28"/>
        </w:rPr>
        <w:t>%以上内销，</w:t>
      </w:r>
      <w:r>
        <w:rPr>
          <w:rFonts w:hint="eastAsia" w:ascii="楷体" w:hAnsi="楷体" w:eastAsia="楷体" w:cs="楷体"/>
          <w:bCs/>
          <w:color w:val="000000"/>
          <w:sz w:val="28"/>
          <w:szCs w:val="28"/>
          <w:lang w:val="en-US" w:eastAsia="zh-CN"/>
        </w:rPr>
        <w:t>5</w:t>
      </w:r>
      <w:bookmarkStart w:id="11" w:name="_GoBack"/>
      <w:bookmarkEnd w:id="11"/>
      <w:r>
        <w:rPr>
          <w:rFonts w:hint="eastAsia" w:ascii="楷体" w:hAnsi="楷体" w:eastAsia="楷体" w:cs="楷体"/>
          <w:bCs/>
          <w:color w:val="000000"/>
          <w:sz w:val="28"/>
          <w:szCs w:val="28"/>
        </w:rPr>
        <w:t>%出口海外，远销到欧洲、中东等国家和地区。</w:t>
      </w:r>
    </w:p>
    <w:p w14:paraId="6915C2DB">
      <w:pPr>
        <w:spacing w:line="360" w:lineRule="auto"/>
        <w:ind w:firstLine="560" w:firstLineChars="200"/>
        <w:rPr>
          <w:rFonts w:ascii="楷体" w:hAnsi="楷体" w:eastAsia="楷体" w:cs="宋体"/>
          <w:sz w:val="28"/>
          <w:szCs w:val="28"/>
        </w:rPr>
      </w:pPr>
      <w:r>
        <w:rPr>
          <w:rFonts w:hint="eastAsia" w:ascii="楷体" w:hAnsi="楷体" w:eastAsia="楷体" w:cs="宋体"/>
          <w:sz w:val="28"/>
          <w:szCs w:val="28"/>
        </w:rPr>
        <w:t>桐庐宇鑫汽配有</w:t>
      </w:r>
      <w:r>
        <w:rPr>
          <w:rFonts w:hint="eastAsia" w:ascii="楷体" w:hAnsi="楷体" w:eastAsia="楷体" w:cs="楷体"/>
          <w:bCs/>
          <w:color w:val="000000"/>
          <w:kern w:val="0"/>
          <w:sz w:val="28"/>
          <w:szCs w:val="28"/>
        </w:rPr>
        <w:t>限公司作为行业内的中坚力量，未来将秉承“求真务实、大胆创新”的企业</w:t>
      </w:r>
      <w:r>
        <w:rPr>
          <w:rFonts w:hint="eastAsia" w:ascii="楷体" w:hAnsi="楷体" w:eastAsia="楷体" w:cs="宋体"/>
          <w:sz w:val="28"/>
          <w:szCs w:val="28"/>
        </w:rPr>
        <w:t>精神，为“打造汽车配件领域标杆，成为国际一流汽车配件供应商”的愿景而不懈努力。</w:t>
      </w:r>
    </w:p>
    <w:p w14:paraId="63F913FD">
      <w:pPr>
        <w:spacing w:line="500" w:lineRule="exact"/>
        <w:ind w:firstLine="560" w:firstLineChars="200"/>
        <w:rPr>
          <w:rFonts w:ascii="楷体" w:hAnsi="楷体" w:eastAsia="楷体"/>
          <w:sz w:val="28"/>
          <w:szCs w:val="28"/>
        </w:rPr>
      </w:pPr>
    </w:p>
    <w:p w14:paraId="1AE17CEF">
      <w:pPr>
        <w:spacing w:line="500" w:lineRule="exact"/>
        <w:ind w:firstLine="560" w:firstLineChars="200"/>
        <w:rPr>
          <w:rFonts w:ascii="楷体" w:hAnsi="楷体" w:eastAsia="楷体"/>
          <w:sz w:val="28"/>
          <w:szCs w:val="28"/>
        </w:rPr>
      </w:pPr>
    </w:p>
    <w:p w14:paraId="03814018">
      <w:pPr>
        <w:spacing w:line="500" w:lineRule="exact"/>
        <w:ind w:firstLine="560" w:firstLineChars="200"/>
        <w:rPr>
          <w:rFonts w:ascii="楷体" w:hAnsi="楷体" w:eastAsia="楷体"/>
          <w:sz w:val="28"/>
          <w:szCs w:val="28"/>
        </w:rPr>
      </w:pPr>
    </w:p>
    <w:p w14:paraId="20F3C185">
      <w:pPr>
        <w:spacing w:line="500" w:lineRule="exact"/>
        <w:ind w:firstLine="560" w:firstLineChars="200"/>
        <w:rPr>
          <w:rFonts w:ascii="楷体" w:hAnsi="楷体" w:eastAsia="楷体"/>
          <w:sz w:val="28"/>
          <w:szCs w:val="28"/>
        </w:rPr>
      </w:pPr>
    </w:p>
    <w:p w14:paraId="189C2447">
      <w:pPr>
        <w:spacing w:line="500" w:lineRule="exact"/>
        <w:ind w:firstLine="560" w:firstLineChars="200"/>
        <w:rPr>
          <w:rFonts w:ascii="楷体" w:hAnsi="楷体" w:eastAsia="楷体"/>
          <w:sz w:val="28"/>
          <w:szCs w:val="28"/>
        </w:rPr>
      </w:pPr>
    </w:p>
    <w:p w14:paraId="38C6CE1E">
      <w:pPr>
        <w:spacing w:line="500" w:lineRule="exact"/>
        <w:ind w:firstLine="560" w:firstLineChars="200"/>
        <w:rPr>
          <w:rFonts w:ascii="楷体" w:hAnsi="楷体" w:eastAsia="楷体"/>
          <w:sz w:val="28"/>
          <w:szCs w:val="28"/>
        </w:rPr>
      </w:pPr>
    </w:p>
    <w:p w14:paraId="5162258E">
      <w:pPr>
        <w:pStyle w:val="15"/>
        <w:spacing w:line="500" w:lineRule="exact"/>
        <w:ind w:firstLine="1383" w:firstLineChars="494"/>
        <w:rPr>
          <w:rFonts w:ascii="楷体" w:hAnsi="楷体" w:eastAsia="楷体" w:cstheme="minorBidi"/>
          <w:color w:val="auto"/>
          <w:kern w:val="2"/>
          <w:sz w:val="28"/>
          <w:szCs w:val="28"/>
        </w:rPr>
      </w:pPr>
    </w:p>
    <w:p w14:paraId="6BED6078">
      <w:pPr>
        <w:pStyle w:val="15"/>
        <w:spacing w:line="500" w:lineRule="exact"/>
        <w:ind w:firstLine="2182" w:firstLineChars="494"/>
        <w:rPr>
          <w:rFonts w:ascii="楷体" w:hAnsi="楷体" w:eastAsia="楷体"/>
          <w:b/>
          <w:sz w:val="44"/>
          <w:szCs w:val="44"/>
        </w:rPr>
      </w:pPr>
    </w:p>
    <w:p w14:paraId="626ACAD2">
      <w:pPr>
        <w:pStyle w:val="15"/>
        <w:spacing w:line="500" w:lineRule="exact"/>
        <w:ind w:firstLine="2182" w:firstLineChars="494"/>
        <w:rPr>
          <w:rFonts w:ascii="楷体" w:hAnsi="楷体" w:eastAsia="楷体"/>
          <w:b/>
          <w:sz w:val="44"/>
          <w:szCs w:val="44"/>
        </w:rPr>
      </w:pPr>
    </w:p>
    <w:p w14:paraId="2E475DE8">
      <w:pPr>
        <w:pStyle w:val="15"/>
        <w:spacing w:line="500" w:lineRule="exact"/>
        <w:ind w:firstLine="2182" w:firstLineChars="494"/>
        <w:rPr>
          <w:rFonts w:ascii="楷体" w:hAnsi="楷体" w:eastAsia="楷体"/>
          <w:b/>
          <w:sz w:val="44"/>
          <w:szCs w:val="44"/>
        </w:rPr>
      </w:pPr>
    </w:p>
    <w:p w14:paraId="10158678">
      <w:pPr>
        <w:pStyle w:val="15"/>
        <w:spacing w:line="500" w:lineRule="exact"/>
        <w:ind w:firstLine="2182" w:firstLineChars="494"/>
        <w:rPr>
          <w:rFonts w:ascii="楷体" w:hAnsi="楷体" w:eastAsia="楷体"/>
          <w:b/>
          <w:sz w:val="44"/>
          <w:szCs w:val="44"/>
        </w:rPr>
      </w:pPr>
    </w:p>
    <w:p w14:paraId="1B365359">
      <w:pPr>
        <w:pStyle w:val="15"/>
        <w:spacing w:line="500" w:lineRule="exact"/>
        <w:ind w:firstLine="2182" w:firstLineChars="494"/>
        <w:rPr>
          <w:rFonts w:ascii="楷体" w:hAnsi="楷体" w:eastAsia="楷体"/>
          <w:b/>
          <w:sz w:val="44"/>
          <w:szCs w:val="44"/>
        </w:rPr>
      </w:pPr>
    </w:p>
    <w:p w14:paraId="1F491C99">
      <w:pPr>
        <w:pStyle w:val="15"/>
        <w:spacing w:line="500" w:lineRule="exact"/>
        <w:ind w:firstLine="2182" w:firstLineChars="494"/>
        <w:rPr>
          <w:rFonts w:ascii="楷体" w:hAnsi="楷体" w:eastAsia="楷体"/>
          <w:b/>
          <w:sz w:val="44"/>
          <w:szCs w:val="44"/>
        </w:rPr>
      </w:pPr>
    </w:p>
    <w:p w14:paraId="59A4BFE8">
      <w:pPr>
        <w:pStyle w:val="15"/>
        <w:spacing w:line="500" w:lineRule="exact"/>
        <w:ind w:firstLine="2182" w:firstLineChars="494"/>
        <w:rPr>
          <w:rFonts w:ascii="楷体" w:hAnsi="楷体" w:eastAsia="楷体"/>
          <w:b/>
          <w:sz w:val="44"/>
          <w:szCs w:val="44"/>
        </w:rPr>
      </w:pPr>
    </w:p>
    <w:p w14:paraId="6EDB1A9E">
      <w:pPr>
        <w:pStyle w:val="15"/>
        <w:spacing w:line="500" w:lineRule="exact"/>
        <w:ind w:firstLine="2182" w:firstLineChars="494"/>
        <w:rPr>
          <w:rFonts w:ascii="楷体" w:hAnsi="楷体" w:eastAsia="楷体"/>
          <w:b/>
          <w:sz w:val="44"/>
          <w:szCs w:val="44"/>
        </w:rPr>
      </w:pPr>
    </w:p>
    <w:p w14:paraId="7C18C88D">
      <w:pPr>
        <w:pStyle w:val="15"/>
        <w:spacing w:line="500" w:lineRule="exact"/>
        <w:ind w:firstLine="2182" w:firstLineChars="494"/>
        <w:rPr>
          <w:rFonts w:ascii="楷体" w:hAnsi="楷体" w:eastAsia="楷体"/>
          <w:b/>
          <w:sz w:val="44"/>
          <w:szCs w:val="44"/>
        </w:rPr>
      </w:pPr>
    </w:p>
    <w:p w14:paraId="0077F6ED">
      <w:pPr>
        <w:pStyle w:val="15"/>
        <w:spacing w:line="500" w:lineRule="exact"/>
        <w:rPr>
          <w:rFonts w:ascii="楷体" w:hAnsi="楷体" w:eastAsia="楷体"/>
          <w:b/>
          <w:sz w:val="44"/>
          <w:szCs w:val="44"/>
        </w:rPr>
      </w:pPr>
    </w:p>
    <w:p w14:paraId="5C4E7FDC">
      <w:pPr>
        <w:pStyle w:val="15"/>
        <w:spacing w:line="500" w:lineRule="exact"/>
        <w:ind w:firstLine="2182" w:firstLineChars="494"/>
        <w:rPr>
          <w:rFonts w:ascii="楷体" w:hAnsi="楷体" w:eastAsia="楷体"/>
          <w:b/>
          <w:sz w:val="44"/>
          <w:szCs w:val="44"/>
        </w:rPr>
      </w:pPr>
    </w:p>
    <w:p w14:paraId="057D57EF">
      <w:pPr>
        <w:pStyle w:val="15"/>
        <w:spacing w:line="500" w:lineRule="exact"/>
        <w:ind w:firstLine="2182" w:firstLineChars="494"/>
        <w:rPr>
          <w:rFonts w:ascii="楷体" w:hAnsi="楷体" w:eastAsia="楷体"/>
          <w:b/>
          <w:sz w:val="44"/>
          <w:szCs w:val="44"/>
        </w:rPr>
      </w:pPr>
    </w:p>
    <w:p w14:paraId="30400866">
      <w:pPr>
        <w:pStyle w:val="15"/>
        <w:spacing w:line="500" w:lineRule="exact"/>
        <w:ind w:firstLine="2182" w:firstLineChars="494"/>
        <w:rPr>
          <w:rFonts w:ascii="楷体" w:hAnsi="楷体" w:eastAsia="楷体"/>
          <w:b/>
          <w:sz w:val="44"/>
          <w:szCs w:val="44"/>
        </w:rPr>
      </w:pPr>
    </w:p>
    <w:p w14:paraId="2C76F78C">
      <w:pPr>
        <w:pStyle w:val="15"/>
        <w:spacing w:line="500" w:lineRule="exact"/>
        <w:ind w:firstLine="2182" w:firstLineChars="494"/>
        <w:rPr>
          <w:rFonts w:ascii="楷体" w:hAnsi="楷体" w:eastAsia="楷体"/>
          <w:b/>
          <w:sz w:val="44"/>
          <w:szCs w:val="44"/>
        </w:rPr>
      </w:pPr>
    </w:p>
    <w:p w14:paraId="55279FA3">
      <w:pPr>
        <w:pStyle w:val="15"/>
        <w:numPr>
          <w:ilvl w:val="0"/>
          <w:numId w:val="2"/>
        </w:numPr>
        <w:spacing w:line="500" w:lineRule="exact"/>
        <w:ind w:firstLine="2182" w:firstLineChars="494"/>
        <w:outlineLvl w:val="0"/>
        <w:rPr>
          <w:rFonts w:ascii="楷体" w:hAnsi="楷体" w:eastAsia="楷体"/>
          <w:b/>
          <w:sz w:val="44"/>
          <w:szCs w:val="44"/>
        </w:rPr>
      </w:pPr>
      <w:bookmarkStart w:id="4" w:name="_Toc21018"/>
      <w:r>
        <w:rPr>
          <w:rFonts w:hint="eastAsia" w:ascii="楷体" w:hAnsi="楷体" w:eastAsia="楷体"/>
          <w:b/>
          <w:sz w:val="44"/>
          <w:szCs w:val="44"/>
        </w:rPr>
        <w:t>质量诚信报告</w:t>
      </w:r>
      <w:bookmarkEnd w:id="4"/>
    </w:p>
    <w:p w14:paraId="6E3AB898">
      <w:pPr>
        <w:pStyle w:val="15"/>
        <w:spacing w:line="500" w:lineRule="exact"/>
        <w:rPr>
          <w:rFonts w:ascii="楷体" w:hAnsi="楷体" w:eastAsia="楷体"/>
          <w:b/>
          <w:sz w:val="44"/>
          <w:szCs w:val="44"/>
        </w:rPr>
      </w:pPr>
    </w:p>
    <w:p w14:paraId="7CD28372">
      <w:pPr>
        <w:pStyle w:val="15"/>
        <w:numPr>
          <w:ilvl w:val="0"/>
          <w:numId w:val="3"/>
        </w:numPr>
        <w:spacing w:beforeLines="50" w:afterLines="50" w:line="500" w:lineRule="exact"/>
        <w:ind w:left="0" w:firstLine="0"/>
        <w:outlineLvl w:val="1"/>
        <w:rPr>
          <w:rFonts w:ascii="楷体" w:hAnsi="楷体" w:eastAsia="楷体"/>
          <w:b/>
          <w:sz w:val="44"/>
          <w:szCs w:val="44"/>
        </w:rPr>
      </w:pPr>
      <w:bookmarkStart w:id="5" w:name="_Toc15762"/>
      <w:r>
        <w:rPr>
          <w:rFonts w:hint="eastAsia" w:ascii="楷体" w:hAnsi="楷体" w:eastAsia="楷体"/>
          <w:b/>
          <w:sz w:val="36"/>
          <w:szCs w:val="36"/>
        </w:rPr>
        <w:t>企业质量理念</w:t>
      </w:r>
      <w:bookmarkEnd w:id="5"/>
    </w:p>
    <w:p w14:paraId="1DC0BAA3">
      <w:pPr>
        <w:spacing w:line="300" w:lineRule="auto"/>
        <w:jc w:val="left"/>
        <w:rPr>
          <w:rFonts w:ascii="楷体" w:hAnsi="楷体" w:eastAsia="楷体" w:cs="楷体"/>
          <w:bCs/>
          <w:sz w:val="28"/>
          <w:szCs w:val="28"/>
        </w:rPr>
      </w:pPr>
      <w:r>
        <w:rPr>
          <w:rFonts w:hint="eastAsia" w:ascii="楷体" w:hAnsi="楷体" w:eastAsia="楷体" w:cs="楷体"/>
          <w:sz w:val="28"/>
          <w:szCs w:val="28"/>
        </w:rPr>
        <w:t xml:space="preserve">    公司的质量理念是</w:t>
      </w:r>
      <w:r>
        <w:rPr>
          <w:rFonts w:hint="eastAsia" w:ascii="楷体" w:hAnsi="楷体" w:eastAsia="楷体" w:cs="楷体"/>
          <w:bCs/>
          <w:sz w:val="28"/>
          <w:szCs w:val="28"/>
        </w:rPr>
        <w:t>“科学管理、过程控制、持续改进、顾客至上。”，这是企业的最高宗旨。</w:t>
      </w:r>
    </w:p>
    <w:p w14:paraId="1C443851">
      <w:pPr>
        <w:pStyle w:val="7"/>
        <w:spacing w:before="76" w:beforeAutospacing="0" w:after="0" w:afterAutospacing="0" w:line="360" w:lineRule="auto"/>
        <w:ind w:firstLine="560"/>
        <w:jc w:val="center"/>
        <w:rPr>
          <w:rFonts w:ascii="楷体" w:hAnsi="楷体" w:eastAsia="楷体" w:cs="楷体"/>
          <w:sz w:val="28"/>
          <w:szCs w:val="28"/>
        </w:rPr>
      </w:pPr>
      <w:r>
        <w:rPr>
          <w:rFonts w:hint="eastAsia" w:ascii="楷体" w:hAnsi="楷体" w:eastAsia="楷体" w:cs="楷体"/>
          <w:bCs/>
          <w:sz w:val="28"/>
          <w:szCs w:val="28"/>
        </w:rPr>
        <w:t>让顾客百分</w:t>
      </w:r>
      <w:r>
        <w:rPr>
          <w:rFonts w:hint="eastAsia" w:ascii="楷体" w:hAnsi="楷体" w:eastAsia="楷体" w:cs="楷体"/>
          <w:sz w:val="28"/>
          <w:szCs w:val="28"/>
        </w:rPr>
        <w:t>之百的满意是我们唯一的心愿。品质是公司的创业之本、兴企之基。强化品质意识、落实品质责任是贯彻品质理念的首要工作。谁生产</w:t>
      </w:r>
    </w:p>
    <w:p w14:paraId="364DD755">
      <w:pPr>
        <w:pStyle w:val="7"/>
        <w:spacing w:before="76" w:beforeAutospacing="0" w:after="0" w:afterAutospacing="0" w:line="360" w:lineRule="auto"/>
        <w:jc w:val="both"/>
        <w:rPr>
          <w:rFonts w:ascii="楷体" w:hAnsi="楷体" w:eastAsia="楷体" w:cs="楷体"/>
          <w:sz w:val="28"/>
          <w:szCs w:val="28"/>
        </w:rPr>
      </w:pPr>
      <w:r>
        <w:rPr>
          <w:rFonts w:hint="eastAsia" w:ascii="楷体" w:hAnsi="楷体" w:eastAsia="楷体" w:cs="楷体"/>
          <w:sz w:val="28"/>
          <w:szCs w:val="28"/>
        </w:rPr>
        <w:t>是负责，谁受益谁担责是作为基本观念要在全公司广泛展开宣贯，得到全面实施。特别是经营者和管理者，要主动树立品质意识、主动承担品质责任。</w:t>
      </w:r>
    </w:p>
    <w:p w14:paraId="0E9FA8D8">
      <w:pPr>
        <w:pStyle w:val="7"/>
        <w:spacing w:before="76" w:beforeAutospacing="0" w:after="0" w:afterAutospacing="0" w:line="360" w:lineRule="auto"/>
        <w:jc w:val="both"/>
        <w:rPr>
          <w:rFonts w:ascii="楷体" w:hAnsi="楷体" w:eastAsia="楷体" w:cs="楷体"/>
          <w:sz w:val="28"/>
          <w:szCs w:val="28"/>
        </w:rPr>
      </w:pPr>
    </w:p>
    <w:p w14:paraId="6C8997B6">
      <w:pPr>
        <w:pStyle w:val="15"/>
        <w:numPr>
          <w:ilvl w:val="0"/>
          <w:numId w:val="3"/>
        </w:numPr>
        <w:spacing w:beforeLines="50" w:afterLines="50" w:line="500" w:lineRule="exact"/>
        <w:ind w:left="0" w:firstLine="0"/>
        <w:outlineLvl w:val="1"/>
        <w:rPr>
          <w:rFonts w:ascii="楷体" w:hAnsi="楷体" w:eastAsia="楷体"/>
          <w:b/>
          <w:sz w:val="36"/>
          <w:szCs w:val="36"/>
        </w:rPr>
      </w:pPr>
      <w:bookmarkStart w:id="6" w:name="_Toc3661"/>
      <w:r>
        <w:rPr>
          <w:rFonts w:hint="eastAsia" w:ascii="楷体" w:hAnsi="楷体" w:eastAsia="楷体"/>
          <w:b/>
          <w:sz w:val="36"/>
          <w:szCs w:val="36"/>
        </w:rPr>
        <w:t>质量管理</w:t>
      </w:r>
      <w:bookmarkEnd w:id="6"/>
    </w:p>
    <w:p w14:paraId="090EC7FF">
      <w:pPr>
        <w:pStyle w:val="15"/>
        <w:spacing w:line="360" w:lineRule="auto"/>
        <w:rPr>
          <w:rFonts w:ascii="楷体" w:hAnsi="楷体" w:eastAsia="楷体"/>
          <w:sz w:val="28"/>
          <w:szCs w:val="28"/>
        </w:rPr>
      </w:pPr>
      <w:r>
        <w:rPr>
          <w:rFonts w:ascii="楷体" w:hAnsi="楷体" w:eastAsia="楷体"/>
          <w:sz w:val="28"/>
          <w:szCs w:val="28"/>
        </w:rPr>
        <w:t>2.1</w:t>
      </w:r>
      <w:r>
        <w:rPr>
          <w:rFonts w:hint="eastAsia" w:ascii="楷体" w:hAnsi="楷体" w:eastAsia="楷体"/>
          <w:sz w:val="28"/>
          <w:szCs w:val="28"/>
        </w:rPr>
        <w:t xml:space="preserve"> 质量管理机构</w:t>
      </w:r>
    </w:p>
    <w:p w14:paraId="6AF5AF17">
      <w:pPr>
        <w:pStyle w:val="7"/>
        <w:spacing w:before="0" w:beforeAutospacing="0" w:after="0" w:afterAutospacing="0" w:line="360" w:lineRule="auto"/>
        <w:ind w:firstLine="560"/>
        <w:jc w:val="center"/>
        <w:rPr>
          <w:rFonts w:ascii="楷体" w:hAnsi="楷体" w:eastAsia="楷体" w:cs="楷体"/>
          <w:sz w:val="28"/>
          <w:szCs w:val="28"/>
        </w:rPr>
      </w:pPr>
      <w:r>
        <w:rPr>
          <w:rFonts w:hint="eastAsia" w:ascii="楷体" w:hAnsi="楷体" w:eastAsia="楷体" w:cs="楷体"/>
          <w:sz w:val="28"/>
          <w:szCs w:val="28"/>
        </w:rPr>
        <w:t>公司总经理亲自主持以质量为核心的经营战略的调查、研讨和制订。公司副总及质量管理部对本公司的产品质量安全工作全面负责，组织制定企业质量发展战略、年度质量工作计划和质量安全保障措施；建立并实施先进质量管理体系和管理方法；组织实施质量改进、质量攻关等群众性质量活动。</w:t>
      </w:r>
    </w:p>
    <w:p w14:paraId="5C2F4CA3">
      <w:pPr>
        <w:pStyle w:val="7"/>
        <w:spacing w:before="0" w:beforeAutospacing="0" w:after="0" w:afterAutospacing="0" w:line="360" w:lineRule="auto"/>
        <w:jc w:val="both"/>
        <w:rPr>
          <w:rFonts w:hint="eastAsia" w:ascii="楷体" w:hAnsi="楷体" w:eastAsia="楷体" w:cs="楷体"/>
          <w:sz w:val="28"/>
          <w:szCs w:val="28"/>
        </w:rPr>
      </w:pPr>
      <w:r>
        <w:rPr>
          <w:rFonts w:hint="eastAsia" w:ascii="楷体" w:hAnsi="楷体" w:eastAsia="楷体" w:cs="楷体"/>
          <w:sz w:val="28"/>
          <w:szCs w:val="28"/>
        </w:rPr>
        <w:t>配备相应人员并规定其职责、权限和相互关系，确保质量管理体系得到建立和保持，并推动持续改进。质量管理组织机构图如下：</w:t>
      </w:r>
    </w:p>
    <w:p w14:paraId="02882D16">
      <w:pPr>
        <w:pStyle w:val="7"/>
        <w:spacing w:before="0" w:beforeAutospacing="0" w:after="0" w:afterAutospacing="0" w:line="360" w:lineRule="auto"/>
        <w:jc w:val="both"/>
        <w:rPr>
          <w:rFonts w:hint="eastAsia" w:ascii="楷体" w:hAnsi="楷体" w:eastAsia="楷体" w:cs="楷体"/>
          <w:sz w:val="28"/>
          <w:szCs w:val="28"/>
          <w:lang w:eastAsia="zh-CN"/>
        </w:rPr>
      </w:pPr>
      <w:r>
        <w:rPr>
          <w:rFonts w:hint="eastAsia" w:ascii="楷体" w:hAnsi="楷体" w:eastAsia="楷体" w:cs="楷体"/>
          <w:sz w:val="28"/>
          <w:szCs w:val="28"/>
          <w:lang w:eastAsia="zh-CN"/>
        </w:rPr>
        <w:drawing>
          <wp:inline distT="0" distB="0" distL="114300" distR="114300">
            <wp:extent cx="5931535" cy="3804285"/>
            <wp:effectExtent l="0" t="0" r="12065" b="5715"/>
            <wp:docPr id="1" name="图片 1" descr="1617611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7611937(1)"/>
                    <pic:cNvPicPr>
                      <a:picLocks noChangeAspect="1"/>
                    </pic:cNvPicPr>
                  </pic:nvPicPr>
                  <pic:blipFill>
                    <a:blip r:embed="rId6"/>
                    <a:stretch>
                      <a:fillRect/>
                    </a:stretch>
                  </pic:blipFill>
                  <pic:spPr>
                    <a:xfrm>
                      <a:off x="0" y="0"/>
                      <a:ext cx="5931535" cy="3804285"/>
                    </a:xfrm>
                    <a:prstGeom prst="rect">
                      <a:avLst/>
                    </a:prstGeom>
                  </pic:spPr>
                </pic:pic>
              </a:graphicData>
            </a:graphic>
          </wp:inline>
        </w:drawing>
      </w:r>
    </w:p>
    <w:p w14:paraId="03A1FCBC">
      <w:pPr>
        <w:pStyle w:val="15"/>
        <w:spacing w:line="360" w:lineRule="auto"/>
        <w:jc w:val="center"/>
        <w:rPr>
          <w:rFonts w:ascii="楷体" w:hAnsi="楷体" w:eastAsia="楷体"/>
          <w:sz w:val="28"/>
          <w:szCs w:val="28"/>
        </w:rPr>
      </w:pPr>
      <w:r>
        <w:rPr>
          <w:rFonts w:hint="eastAsia" w:ascii="楷体" w:hAnsi="楷体" w:eastAsia="楷体"/>
          <w:b/>
          <w:bCs/>
          <w:sz w:val="28"/>
          <w:szCs w:val="28"/>
        </w:rPr>
        <w:t>桐庐宇鑫汽配有限公司组织机构图</w:t>
      </w:r>
    </w:p>
    <w:p w14:paraId="4EA37A49">
      <w:pPr>
        <w:pStyle w:val="15"/>
        <w:spacing w:line="360" w:lineRule="auto"/>
        <w:rPr>
          <w:rFonts w:ascii="楷体" w:hAnsi="楷体" w:eastAsia="楷体"/>
          <w:sz w:val="28"/>
          <w:szCs w:val="28"/>
        </w:rPr>
      </w:pPr>
      <w:r>
        <w:rPr>
          <w:rFonts w:ascii="楷体" w:hAnsi="楷体" w:eastAsia="楷体"/>
          <w:sz w:val="28"/>
          <w:szCs w:val="28"/>
        </w:rPr>
        <w:t>2.2</w:t>
      </w:r>
      <w:r>
        <w:rPr>
          <w:rFonts w:hint="eastAsia" w:ascii="楷体" w:hAnsi="楷体" w:eastAsia="楷体"/>
          <w:sz w:val="28"/>
          <w:szCs w:val="28"/>
        </w:rPr>
        <w:t xml:space="preserve"> 质量管理体系</w:t>
      </w:r>
    </w:p>
    <w:p w14:paraId="6EEF423A">
      <w:pPr>
        <w:pStyle w:val="7"/>
        <w:spacing w:before="76" w:beforeAutospacing="0" w:after="0" w:afterAutospacing="0" w:line="360" w:lineRule="auto"/>
        <w:ind w:firstLine="560" w:firstLineChars="200"/>
        <w:jc w:val="both"/>
        <w:rPr>
          <w:rFonts w:ascii="楷体" w:hAnsi="楷体" w:eastAsia="楷体"/>
          <w:sz w:val="28"/>
          <w:szCs w:val="28"/>
        </w:rPr>
      </w:pPr>
      <w:r>
        <w:rPr>
          <w:rFonts w:hint="eastAsia" w:ascii="楷体" w:hAnsi="楷体" w:eastAsia="楷体" w:cs="楷体"/>
          <w:sz w:val="28"/>
          <w:szCs w:val="28"/>
        </w:rPr>
        <w:t>质量是企业的生命，公司总经理把产品质量当作第一件大事来抓。在质量管理工作中，高瞻远瞩，制定出切合企业实际发展的质量方针和质量目标。争做没有最好，只有更好，以细致出精品、以专业铸品质，永远追求以更好的质量赢得客户的超值满意。公司最高领导关注顾客、重视产品质量和体系的保持、完善，员工的质量意识普遍较高。公司领导关注基础设施的建设，逐年投入资金购置生产和检测设备及对相关设施进行改造；同时招聘充足的专业技术人员，增强了科研生产的保证能力，资源配置满足当前科研生产的需求。</w:t>
      </w:r>
      <w:r>
        <w:rPr>
          <w:rFonts w:hint="eastAsia" w:ascii="楷体" w:hAnsi="楷体" w:eastAsia="楷体"/>
          <w:sz w:val="28"/>
          <w:szCs w:val="28"/>
        </w:rPr>
        <w:t>通过几年的努力，企业通过了IATF16949质量管理体系，导入了卓越绩效管理模式。在</w:t>
      </w:r>
      <w:r>
        <w:rPr>
          <w:rFonts w:hint="eastAsia" w:ascii="楷体" w:hAnsi="楷体" w:eastAsia="楷体" w:cs="楷体"/>
          <w:sz w:val="28"/>
          <w:szCs w:val="28"/>
        </w:rPr>
        <w:t>日常的实际工作中，对体系不断地进行完善、更新和改进，认真组织和部署好体系每年的内审和管理评审工作，通过每年的内审、管理评审以及外部监督审核对体系实施持续改进，保证我公司质量管理体系运行的充分性和有效性，很好的保证了产品的质量。</w:t>
      </w:r>
    </w:p>
    <w:p w14:paraId="4C36E4E4">
      <w:pPr>
        <w:pStyle w:val="15"/>
        <w:numPr>
          <w:ilvl w:val="0"/>
          <w:numId w:val="3"/>
        </w:numPr>
        <w:spacing w:beforeLines="50" w:afterLines="50" w:line="500" w:lineRule="exact"/>
        <w:ind w:left="0" w:firstLine="0"/>
        <w:outlineLvl w:val="1"/>
        <w:rPr>
          <w:rFonts w:ascii="楷体" w:hAnsi="楷体" w:eastAsia="楷体"/>
          <w:b/>
          <w:sz w:val="36"/>
          <w:szCs w:val="36"/>
        </w:rPr>
      </w:pPr>
      <w:bookmarkStart w:id="7" w:name="_Toc15972"/>
      <w:r>
        <w:rPr>
          <w:rFonts w:hint="eastAsia" w:ascii="楷体" w:hAnsi="楷体" w:eastAsia="楷体"/>
          <w:b/>
          <w:sz w:val="36"/>
          <w:szCs w:val="36"/>
        </w:rPr>
        <w:t>企业质量诚信</w:t>
      </w:r>
      <w:bookmarkEnd w:id="7"/>
    </w:p>
    <w:p w14:paraId="7D2BDAF7">
      <w:pPr>
        <w:pStyle w:val="15"/>
        <w:spacing w:line="360" w:lineRule="auto"/>
        <w:rPr>
          <w:rFonts w:ascii="楷体" w:hAnsi="楷体" w:eastAsia="楷体"/>
          <w:sz w:val="28"/>
          <w:szCs w:val="28"/>
        </w:rPr>
      </w:pPr>
      <w:r>
        <w:rPr>
          <w:rFonts w:ascii="楷体" w:hAnsi="楷体" w:eastAsia="楷体"/>
          <w:sz w:val="28"/>
          <w:szCs w:val="28"/>
        </w:rPr>
        <w:t>3.1</w:t>
      </w:r>
      <w:r>
        <w:rPr>
          <w:rFonts w:hint="eastAsia" w:ascii="楷体" w:hAnsi="楷体" w:eastAsia="楷体"/>
          <w:sz w:val="28"/>
          <w:szCs w:val="28"/>
        </w:rPr>
        <w:t xml:space="preserve"> 质量诚信管理</w:t>
      </w:r>
    </w:p>
    <w:p w14:paraId="1E2F88E1">
      <w:pPr>
        <w:spacing w:line="360" w:lineRule="auto"/>
        <w:ind w:firstLine="560" w:firstLineChars="200"/>
        <w:rPr>
          <w:rFonts w:ascii="楷体" w:hAnsi="楷体" w:eastAsia="楷体"/>
          <w:sz w:val="28"/>
          <w:szCs w:val="28"/>
        </w:rPr>
      </w:pPr>
      <w:r>
        <w:rPr>
          <w:rFonts w:hint="eastAsia" w:ascii="楷体" w:hAnsi="楷体" w:eastAsia="楷体"/>
          <w:sz w:val="28"/>
          <w:szCs w:val="28"/>
        </w:rPr>
        <w:t>作为一个生产汽车配件的的企业，持续健康发展的前提是守法经营、诚实守信。的产品之所以具有良好的口碑，经得起时间的考量，完全得力于我公司“质量为本、服务为上”经营理念。多年来，公司一直本着对客户、对员工的高度责任感进行生产经营。从高管到一线员工，始终视质量为企业的生命，从原材料采购、生产过程控制、产品检测、售后服务等等方面都严格按国家标准及相关法律法规要求执行，实现从采购</w:t>
      </w:r>
      <w:r>
        <w:rPr>
          <w:rFonts w:ascii="楷体" w:hAnsi="楷体" w:eastAsia="楷体"/>
          <w:sz w:val="28"/>
          <w:szCs w:val="28"/>
        </w:rPr>
        <w:t>—</w:t>
      </w:r>
      <w:r>
        <w:rPr>
          <w:rFonts w:hint="eastAsia" w:ascii="楷体" w:hAnsi="楷体" w:eastAsia="楷体"/>
          <w:sz w:val="28"/>
          <w:szCs w:val="28"/>
        </w:rPr>
        <w:t>生产</w:t>
      </w:r>
      <w:r>
        <w:rPr>
          <w:rFonts w:ascii="楷体" w:hAnsi="楷体" w:eastAsia="楷体"/>
          <w:sz w:val="28"/>
          <w:szCs w:val="28"/>
        </w:rPr>
        <w:t>—</w:t>
      </w:r>
      <w:r>
        <w:rPr>
          <w:rFonts w:hint="eastAsia" w:ascii="楷体" w:hAnsi="楷体" w:eastAsia="楷体"/>
          <w:sz w:val="28"/>
          <w:szCs w:val="28"/>
        </w:rPr>
        <w:t>售后，全过程的跟踪监测及管理，以便为客户提供品质卓越、安全可靠的产品。公司通过教育培训、等形式向全体员工宣传公司“质量为本、服务为上”的诚信经营理念。</w:t>
      </w:r>
    </w:p>
    <w:p w14:paraId="0AD22D57">
      <w:pPr>
        <w:pStyle w:val="15"/>
        <w:spacing w:line="360" w:lineRule="auto"/>
        <w:rPr>
          <w:rFonts w:ascii="楷体" w:hAnsi="楷体" w:eastAsia="楷体"/>
          <w:sz w:val="28"/>
          <w:szCs w:val="28"/>
        </w:rPr>
      </w:pPr>
      <w:r>
        <w:rPr>
          <w:rFonts w:ascii="楷体" w:hAnsi="楷体" w:eastAsia="楷体"/>
          <w:sz w:val="28"/>
          <w:szCs w:val="28"/>
        </w:rPr>
        <w:t>3.2</w:t>
      </w:r>
      <w:r>
        <w:rPr>
          <w:rFonts w:hint="eastAsia" w:ascii="楷体" w:hAnsi="楷体" w:eastAsia="楷体"/>
          <w:sz w:val="28"/>
          <w:szCs w:val="28"/>
        </w:rPr>
        <w:t xml:space="preserve"> 质量文化建设</w:t>
      </w:r>
    </w:p>
    <w:p w14:paraId="6F8A2188">
      <w:pPr>
        <w:pStyle w:val="7"/>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 xml:space="preserve">质量文化是企业文化的一个重要组成部分，是企业在质量方面追求的宗旨、观念和道德行为准则的综合体现。现代企业的核心竞争力不是产品和服务，而是优秀的企业文化。 </w:t>
      </w:r>
    </w:p>
    <w:p w14:paraId="3A68F8B9">
      <w:pPr>
        <w:pStyle w:val="7"/>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公司在企业内形成了人人关心质量，创品牌人人有责的良好氛围。公司还通过了广泛开展生动活泼的质量意识活动，加速转变全体员工的陈旧质量观念，增强员工的竞争意识和责任感，在员工中牢牢树立爱岗敬业精神，追求满足客户的要求。员工在自己的岗位上，时刻警示自己，产品实现的整个环节设计开发、采购、生产、检验、售后服务，每一步操作和决定都直接影响到产品的质量，影响到产品的市场信誉，所以，严把质量关，已成为宇鑫员工的自觉意识。质量意识的提高，使全员参与质量管理热情高涨。</w:t>
      </w:r>
    </w:p>
    <w:p w14:paraId="2B654BBD">
      <w:pPr>
        <w:pStyle w:val="15"/>
        <w:spacing w:line="360" w:lineRule="auto"/>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公司在质量文化的建设上，除了做好资料体系建设、增强自身技术实力、提高核心竞争力外，还非常重视员工的教育培训工作。公司根据各岗位中员工需求，每年要制定详细的员工培训计划并组织实施，中途如果部门根据需要提出培训申请也尽量安排。培训的方式也是多种多样，聘请公司内外工程师授课，不断更新知识与技能，使其跟上不断发展变化的社会与市场，同时对培训效果进行评估。公司除了外聘或引进一些人才外，更注重从内部发现和培养人才，敢于从一线员工发现和提拔技术和管理人才，即看文凭，又看水平，并注意新老结合，以老带新，保持队伍的活力和连续性。通过多年的培养和调整，公司现有的管理和技术人才分明，关键岗位形成了良好的梯队，奠定了质量管理良性发展的人员基础。</w:t>
      </w:r>
      <w:r>
        <w:rPr>
          <w:rFonts w:hint="eastAsia" w:ascii="楷体" w:hAnsi="楷体" w:eastAsia="楷体"/>
          <w:sz w:val="28"/>
          <w:szCs w:val="28"/>
        </w:rPr>
        <w:t>同时加强对从业人员法律法规知识及诚信意识的培训。特别是定期组织员工学习《产品质量法》、《计量法》、《企业质量诚信管理实施规范》等相关法律法规及标准。提高员工的整体法律意识和诚信意识，真正做到公司上下懂法、知法、守法。并在实际生产过程中严格贯彻落实相关的法律法规及标准要求。</w:t>
      </w:r>
    </w:p>
    <w:p w14:paraId="34CDB354">
      <w:pPr>
        <w:pStyle w:val="15"/>
        <w:numPr>
          <w:ilvl w:val="0"/>
          <w:numId w:val="3"/>
        </w:numPr>
        <w:spacing w:beforeLines="50" w:afterLines="50" w:line="500" w:lineRule="exact"/>
        <w:ind w:left="0" w:firstLine="0"/>
        <w:outlineLvl w:val="1"/>
        <w:rPr>
          <w:rFonts w:ascii="楷体" w:hAnsi="楷体" w:eastAsia="楷体"/>
          <w:b/>
          <w:sz w:val="36"/>
          <w:szCs w:val="36"/>
        </w:rPr>
      </w:pPr>
      <w:bookmarkStart w:id="8" w:name="_Toc29756"/>
      <w:r>
        <w:rPr>
          <w:rFonts w:hint="eastAsia" w:ascii="楷体" w:hAnsi="楷体" w:eastAsia="楷体"/>
          <w:b/>
          <w:sz w:val="36"/>
          <w:szCs w:val="36"/>
        </w:rPr>
        <w:t>企业质量基础</w:t>
      </w:r>
      <w:bookmarkEnd w:id="8"/>
    </w:p>
    <w:p w14:paraId="02BA40B3">
      <w:pPr>
        <w:pStyle w:val="15"/>
        <w:spacing w:line="360" w:lineRule="auto"/>
        <w:rPr>
          <w:rFonts w:ascii="楷体" w:hAnsi="楷体" w:eastAsia="楷体"/>
          <w:sz w:val="28"/>
          <w:szCs w:val="28"/>
        </w:rPr>
      </w:pPr>
      <w:r>
        <w:rPr>
          <w:rFonts w:ascii="楷体" w:hAnsi="楷体" w:eastAsia="楷体"/>
          <w:sz w:val="28"/>
          <w:szCs w:val="28"/>
        </w:rPr>
        <w:t>4.1</w:t>
      </w:r>
      <w:r>
        <w:rPr>
          <w:rFonts w:hint="eastAsia" w:ascii="楷体" w:hAnsi="楷体" w:eastAsia="楷体"/>
          <w:sz w:val="28"/>
          <w:szCs w:val="28"/>
        </w:rPr>
        <w:t xml:space="preserve"> 企业产品标准</w:t>
      </w:r>
    </w:p>
    <w:p w14:paraId="100B42B3">
      <w:pPr>
        <w:pStyle w:val="7"/>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我公司遵照顾客要求，设计和生产制造过程中积极采用国家标准及国外标准，如采用国际标准化组织标准（ISO），国家标准（GB）、行业标准等，大大提高了产品的质量，促进了公司国内外市场的发展。</w:t>
      </w:r>
    </w:p>
    <w:p w14:paraId="7665C944">
      <w:pPr>
        <w:pStyle w:val="7"/>
        <w:spacing w:before="76" w:beforeAutospacing="0" w:after="0" w:afterAutospacing="0" w:line="360" w:lineRule="auto"/>
        <w:ind w:firstLine="560" w:firstLineChars="200"/>
        <w:jc w:val="both"/>
        <w:rPr>
          <w:rFonts w:hint="eastAsia" w:ascii="楷体" w:hAnsi="楷体" w:eastAsia="楷体"/>
          <w:bCs/>
          <w:sz w:val="28"/>
          <w:szCs w:val="28"/>
        </w:rPr>
      </w:pPr>
      <w:r>
        <w:rPr>
          <w:rFonts w:hint="eastAsia" w:ascii="楷体" w:hAnsi="楷体" w:eastAsia="楷体" w:cs="宋体"/>
          <w:sz w:val="28"/>
          <w:szCs w:val="28"/>
        </w:rPr>
        <w:t>公司参与起草</w:t>
      </w:r>
      <w:r>
        <w:rPr>
          <w:rFonts w:hint="eastAsia" w:ascii="楷体" w:hAnsi="楷体" w:eastAsia="楷体" w:cs="楷体"/>
          <w:sz w:val="28"/>
          <w:szCs w:val="28"/>
        </w:rPr>
        <w:t>了</w:t>
      </w:r>
      <w:r>
        <w:rPr>
          <w:rFonts w:hint="eastAsia" w:ascii="楷体" w:hAnsi="楷体" w:eastAsia="楷体" w:cs="楷体"/>
          <w:sz w:val="28"/>
          <w:szCs w:val="28"/>
          <w:lang w:val="en-US" w:eastAsia="zh-CN"/>
        </w:rPr>
        <w:t>14</w:t>
      </w:r>
      <w:r>
        <w:rPr>
          <w:rFonts w:hint="eastAsia" w:ascii="楷体" w:hAnsi="楷体" w:eastAsia="楷体" w:cs="楷体"/>
          <w:sz w:val="28"/>
          <w:szCs w:val="28"/>
        </w:rPr>
        <w:t>项国家标</w:t>
      </w:r>
      <w:r>
        <w:rPr>
          <w:rFonts w:hint="eastAsia" w:ascii="楷体" w:hAnsi="楷体" w:eastAsia="楷体"/>
          <w:bCs/>
          <w:sz w:val="28"/>
          <w:szCs w:val="28"/>
        </w:rPr>
        <w:t>准（</w:t>
      </w:r>
      <w:r>
        <w:rPr>
          <w:rFonts w:ascii="楷体" w:hAnsi="楷体" w:eastAsia="楷体"/>
          <w:bCs/>
          <w:sz w:val="28"/>
          <w:szCs w:val="28"/>
        </w:rPr>
        <w:t>GB/T 37269-2018</w:t>
      </w:r>
      <w:r>
        <w:rPr>
          <w:rFonts w:hint="eastAsia" w:ascii="楷体" w:hAnsi="楷体" w:eastAsia="楷体"/>
          <w:bCs/>
          <w:sz w:val="28"/>
          <w:szCs w:val="28"/>
        </w:rPr>
        <w:t>《</w:t>
      </w:r>
      <w:r>
        <w:rPr>
          <w:rFonts w:ascii="楷体" w:hAnsi="楷体" w:eastAsia="楷体"/>
          <w:bCs/>
          <w:sz w:val="28"/>
          <w:szCs w:val="28"/>
        </w:rPr>
        <w:t>汽车用盘式制动衬块总成</w:t>
      </w:r>
      <w:r>
        <w:rPr>
          <w:rFonts w:hint="eastAsia" w:ascii="楷体" w:hAnsi="楷体" w:eastAsia="楷体"/>
          <w:bCs/>
          <w:sz w:val="28"/>
          <w:szCs w:val="28"/>
        </w:rPr>
        <w:t>》、</w:t>
      </w:r>
      <w:r>
        <w:rPr>
          <w:rFonts w:ascii="楷体" w:hAnsi="楷体" w:eastAsia="楷体"/>
          <w:bCs/>
          <w:sz w:val="28"/>
          <w:szCs w:val="28"/>
        </w:rPr>
        <w:t>GB/T 29065-2012</w:t>
      </w:r>
      <w:r>
        <w:rPr>
          <w:rFonts w:hint="eastAsia" w:ascii="楷体" w:hAnsi="楷体" w:eastAsia="楷体"/>
          <w:bCs/>
          <w:sz w:val="28"/>
          <w:szCs w:val="28"/>
        </w:rPr>
        <w:t>《</w:t>
      </w:r>
      <w:r>
        <w:rPr>
          <w:rFonts w:ascii="楷体" w:hAnsi="楷体" w:eastAsia="楷体"/>
          <w:bCs/>
          <w:sz w:val="28"/>
          <w:szCs w:val="28"/>
        </w:rPr>
        <w:t>道路车辆 制动衬片摩擦材料涂漆背板和制动蹄耐腐蚀性能评价方法</w:t>
      </w:r>
      <w:r>
        <w:rPr>
          <w:rFonts w:hint="eastAsia" w:ascii="楷体" w:hAnsi="楷体" w:eastAsia="楷体"/>
          <w:bCs/>
          <w:sz w:val="28"/>
          <w:szCs w:val="28"/>
        </w:rPr>
        <w:t>》、</w:t>
      </w:r>
      <w:r>
        <w:rPr>
          <w:rFonts w:ascii="楷体" w:hAnsi="楷体" w:eastAsia="楷体"/>
          <w:bCs/>
          <w:sz w:val="28"/>
          <w:szCs w:val="28"/>
        </w:rPr>
        <w:t>GB/T29066-2012</w:t>
      </w:r>
      <w:r>
        <w:rPr>
          <w:rFonts w:hint="eastAsia" w:ascii="楷体" w:hAnsi="楷体" w:eastAsia="楷体"/>
          <w:bCs/>
          <w:sz w:val="28"/>
          <w:szCs w:val="28"/>
        </w:rPr>
        <w:t>《</w:t>
      </w:r>
      <w:r>
        <w:rPr>
          <w:rFonts w:ascii="楷体" w:hAnsi="楷体" w:eastAsia="楷体"/>
          <w:bCs/>
          <w:sz w:val="28"/>
          <w:szCs w:val="28"/>
        </w:rPr>
        <w:t>道路车辆 制动衬片摩擦材料 气制动商用车磨损试验方法</w:t>
      </w:r>
      <w:r>
        <w:rPr>
          <w:rFonts w:hint="eastAsia" w:ascii="楷体" w:hAnsi="楷体" w:eastAsia="楷体"/>
          <w:bCs/>
          <w:sz w:val="28"/>
          <w:szCs w:val="28"/>
        </w:rPr>
        <w:t>》、</w:t>
      </w:r>
      <w:r>
        <w:rPr>
          <w:rFonts w:ascii="楷体" w:hAnsi="楷体" w:eastAsia="楷体"/>
          <w:bCs/>
          <w:sz w:val="28"/>
          <w:szCs w:val="28"/>
        </w:rPr>
        <w:t>GB/T 34007</w:t>
      </w:r>
      <w:r>
        <w:rPr>
          <w:rFonts w:hint="eastAsia" w:ascii="楷体" w:hAnsi="楷体" w:eastAsia="楷体"/>
          <w:bCs/>
          <w:sz w:val="28"/>
          <w:szCs w:val="28"/>
        </w:rPr>
        <w:t>《</w:t>
      </w:r>
      <w:r>
        <w:rPr>
          <w:rFonts w:ascii="楷体" w:hAnsi="楷体" w:eastAsia="楷体"/>
          <w:bCs/>
          <w:sz w:val="28"/>
          <w:szCs w:val="28"/>
        </w:rPr>
        <w:t>道路车辆 制动衬片摩擦材料摩擦性能拖曳试验方法</w:t>
      </w:r>
      <w:r>
        <w:rPr>
          <w:rFonts w:hint="eastAsia" w:ascii="楷体" w:hAnsi="楷体" w:eastAsia="楷体"/>
          <w:bCs/>
          <w:sz w:val="28"/>
          <w:szCs w:val="28"/>
        </w:rPr>
        <w:t>》、</w:t>
      </w:r>
      <w:r>
        <w:rPr>
          <w:rFonts w:ascii="楷体" w:hAnsi="楷体" w:eastAsia="楷体"/>
          <w:bCs/>
          <w:sz w:val="28"/>
          <w:szCs w:val="28"/>
        </w:rPr>
        <w:t>GB/T 29063</w:t>
      </w:r>
      <w:r>
        <w:rPr>
          <w:rFonts w:hint="eastAsia" w:ascii="楷体" w:hAnsi="楷体" w:eastAsia="楷体"/>
          <w:bCs/>
          <w:sz w:val="28"/>
          <w:szCs w:val="28"/>
        </w:rPr>
        <w:t>《</w:t>
      </w:r>
      <w:r>
        <w:rPr>
          <w:rFonts w:ascii="楷体" w:hAnsi="楷体" w:eastAsia="楷体"/>
          <w:bCs/>
          <w:sz w:val="28"/>
          <w:szCs w:val="28"/>
        </w:rPr>
        <w:t>道路车辆 制动衬片摩擦材料 气制动商用车性能试验方法</w:t>
      </w:r>
      <w:r>
        <w:rPr>
          <w:rFonts w:hint="eastAsia" w:ascii="楷体" w:hAnsi="楷体" w:eastAsia="楷体"/>
          <w:bCs/>
          <w:sz w:val="28"/>
          <w:szCs w:val="28"/>
        </w:rPr>
        <w:t>》、</w:t>
      </w:r>
      <w:r>
        <w:rPr>
          <w:rFonts w:ascii="楷体" w:hAnsi="楷体" w:eastAsia="楷体"/>
          <w:bCs/>
          <w:sz w:val="28"/>
          <w:szCs w:val="28"/>
        </w:rPr>
        <w:t>GB/T 29064</w:t>
      </w:r>
      <w:r>
        <w:rPr>
          <w:rFonts w:hint="eastAsia" w:ascii="楷体" w:hAnsi="楷体" w:eastAsia="楷体"/>
          <w:bCs/>
          <w:sz w:val="28"/>
          <w:szCs w:val="28"/>
        </w:rPr>
        <w:t>《</w:t>
      </w:r>
      <w:r>
        <w:rPr>
          <w:rFonts w:ascii="楷体" w:hAnsi="楷体" w:eastAsia="楷体"/>
          <w:bCs/>
          <w:sz w:val="28"/>
          <w:szCs w:val="28"/>
        </w:rPr>
        <w:t>道路车辆 制动衬片摩擦材料 汽车制动系统摩擦材料评价方法</w:t>
      </w:r>
      <w:r>
        <w:rPr>
          <w:rFonts w:hint="eastAsia" w:ascii="楷体" w:hAnsi="楷体" w:eastAsia="楷体"/>
          <w:bCs/>
          <w:sz w:val="28"/>
          <w:szCs w:val="28"/>
        </w:rPr>
        <w:t>》、</w:t>
      </w:r>
      <w:r>
        <w:rPr>
          <w:rFonts w:ascii="楷体" w:hAnsi="楷体" w:eastAsia="楷体"/>
          <w:bCs/>
          <w:sz w:val="28"/>
          <w:szCs w:val="28"/>
        </w:rPr>
        <w:t>GB 5763-2018</w:t>
      </w:r>
      <w:r>
        <w:rPr>
          <w:rFonts w:hint="eastAsia" w:ascii="楷体" w:hAnsi="楷体" w:eastAsia="楷体"/>
          <w:bCs/>
          <w:sz w:val="28"/>
          <w:szCs w:val="28"/>
        </w:rPr>
        <w:t>《</w:t>
      </w:r>
      <w:r>
        <w:rPr>
          <w:rFonts w:ascii="楷体" w:hAnsi="楷体" w:eastAsia="楷体"/>
          <w:bCs/>
          <w:sz w:val="28"/>
          <w:szCs w:val="28"/>
        </w:rPr>
        <w:t>汽车用制动器衬片</w:t>
      </w:r>
      <w:r>
        <w:rPr>
          <w:rFonts w:hint="eastAsia" w:ascii="楷体" w:hAnsi="楷体" w:eastAsia="楷体"/>
          <w:bCs/>
          <w:sz w:val="28"/>
          <w:szCs w:val="28"/>
        </w:rPr>
        <w:t>》</w:t>
      </w:r>
      <w:r>
        <w:rPr>
          <w:rFonts w:hint="eastAsia" w:ascii="楷体" w:hAnsi="楷体" w:eastAsia="楷体"/>
          <w:bCs/>
          <w:sz w:val="28"/>
          <w:szCs w:val="28"/>
          <w:lang w:eastAsia="zh-CN"/>
        </w:rPr>
        <w:t>，</w:t>
      </w:r>
      <w:r>
        <w:rPr>
          <w:rFonts w:hint="eastAsia" w:ascii="楷体" w:hAnsi="楷体" w:eastAsia="楷体"/>
          <w:bCs/>
          <w:sz w:val="28"/>
          <w:szCs w:val="28"/>
          <w:lang w:val="en-US" w:eastAsia="zh-CN"/>
        </w:rPr>
        <w:t>GB/T 41062-2021</w:t>
      </w:r>
      <w:r>
        <w:rPr>
          <w:rFonts w:hint="eastAsia" w:ascii="楷体" w:hAnsi="楷体" w:eastAsia="楷体"/>
          <w:bCs/>
          <w:sz w:val="28"/>
          <w:szCs w:val="28"/>
        </w:rPr>
        <w:t>《</w:t>
      </w:r>
      <w:r>
        <w:rPr>
          <w:rFonts w:hint="eastAsia" w:ascii="楷体" w:hAnsi="楷体" w:eastAsia="楷体"/>
          <w:bCs/>
          <w:sz w:val="28"/>
          <w:szCs w:val="28"/>
          <w:lang w:val="en-US" w:eastAsia="zh-CN"/>
        </w:rPr>
        <w:t>摩擦材料和制动器间的热传导试验方法</w:t>
      </w:r>
      <w:r>
        <w:rPr>
          <w:rFonts w:hint="eastAsia" w:ascii="楷体" w:hAnsi="楷体" w:eastAsia="楷体"/>
          <w:bCs/>
          <w:sz w:val="28"/>
          <w:szCs w:val="28"/>
        </w:rPr>
        <w:t>》</w:t>
      </w:r>
      <w:r>
        <w:rPr>
          <w:rFonts w:hint="eastAsia" w:ascii="楷体" w:hAnsi="楷体" w:eastAsia="楷体"/>
          <w:bCs/>
          <w:sz w:val="28"/>
          <w:szCs w:val="28"/>
          <w:lang w:val="en-US" w:eastAsia="zh-CN"/>
        </w:rPr>
        <w:t>、GB/T41663-2022</w:t>
      </w:r>
      <w:r>
        <w:rPr>
          <w:rFonts w:hint="eastAsia" w:ascii="楷体" w:hAnsi="楷体" w:eastAsia="楷体"/>
          <w:bCs/>
          <w:sz w:val="28"/>
          <w:szCs w:val="28"/>
        </w:rPr>
        <w:t>《</w:t>
      </w:r>
      <w:r>
        <w:rPr>
          <w:rFonts w:hint="eastAsia" w:ascii="楷体" w:hAnsi="楷体" w:eastAsia="楷体"/>
          <w:bCs/>
          <w:sz w:val="28"/>
          <w:szCs w:val="28"/>
          <w:lang w:val="en-US" w:eastAsia="zh-CN"/>
        </w:rPr>
        <w:t>道路车辆 制动衬片摩擦材料缩比台架试验方法</w:t>
      </w:r>
      <w:r>
        <w:rPr>
          <w:rFonts w:hint="eastAsia" w:ascii="楷体" w:hAnsi="楷体" w:eastAsia="楷体"/>
          <w:bCs/>
          <w:sz w:val="28"/>
          <w:szCs w:val="28"/>
        </w:rPr>
        <w:t>》</w:t>
      </w:r>
      <w:r>
        <w:rPr>
          <w:rFonts w:hint="eastAsia" w:ascii="楷体" w:hAnsi="楷体" w:eastAsia="楷体"/>
          <w:bCs/>
          <w:sz w:val="28"/>
          <w:szCs w:val="28"/>
          <w:lang w:val="en-US" w:eastAsia="zh-CN"/>
        </w:rPr>
        <w:t>、GB/T 5766-2023</w:t>
      </w:r>
      <w:r>
        <w:rPr>
          <w:rFonts w:hint="eastAsia" w:ascii="楷体" w:hAnsi="楷体" w:eastAsia="楷体"/>
          <w:bCs/>
          <w:sz w:val="28"/>
          <w:szCs w:val="28"/>
        </w:rPr>
        <w:t>《</w:t>
      </w:r>
      <w:r>
        <w:rPr>
          <w:rFonts w:hint="eastAsia" w:ascii="楷体" w:hAnsi="楷体" w:eastAsia="楷体"/>
          <w:bCs/>
          <w:sz w:val="28"/>
          <w:szCs w:val="28"/>
          <w:lang w:val="en-US" w:eastAsia="zh-CN"/>
        </w:rPr>
        <w:t>摩擦材料洛氏硬度试验方法</w:t>
      </w:r>
      <w:r>
        <w:rPr>
          <w:rFonts w:hint="eastAsia" w:ascii="楷体" w:hAnsi="楷体" w:eastAsia="楷体"/>
          <w:bCs/>
          <w:sz w:val="28"/>
          <w:szCs w:val="28"/>
        </w:rPr>
        <w:t>》</w:t>
      </w:r>
      <w:r>
        <w:rPr>
          <w:rFonts w:hint="eastAsia" w:ascii="楷体" w:hAnsi="楷体" w:eastAsia="楷体"/>
          <w:bCs/>
          <w:sz w:val="28"/>
          <w:szCs w:val="28"/>
          <w:lang w:val="en-US" w:eastAsia="zh-CN"/>
        </w:rPr>
        <w:t>、GB/T 22309-2023</w:t>
      </w:r>
      <w:r>
        <w:rPr>
          <w:rFonts w:hint="eastAsia" w:ascii="楷体" w:hAnsi="楷体" w:eastAsia="楷体"/>
          <w:bCs/>
          <w:sz w:val="28"/>
          <w:szCs w:val="28"/>
        </w:rPr>
        <w:t>《</w:t>
      </w:r>
      <w:r>
        <w:rPr>
          <w:rFonts w:hint="eastAsia" w:ascii="楷体" w:hAnsi="楷体" w:eastAsia="楷体"/>
          <w:bCs/>
          <w:sz w:val="28"/>
          <w:szCs w:val="28"/>
          <w:lang w:val="en-US" w:eastAsia="zh-CN"/>
        </w:rPr>
        <w:t>道路车辆 制度衬片 盘式制动衬块总成和鼓式制动蹄总成剪切强度试验方法</w:t>
      </w:r>
      <w:r>
        <w:rPr>
          <w:rFonts w:hint="eastAsia" w:ascii="楷体" w:hAnsi="楷体" w:eastAsia="楷体"/>
          <w:bCs/>
          <w:sz w:val="28"/>
          <w:szCs w:val="28"/>
        </w:rPr>
        <w:t>》</w:t>
      </w:r>
      <w:r>
        <w:rPr>
          <w:rFonts w:hint="eastAsia" w:ascii="楷体" w:hAnsi="楷体" w:eastAsia="楷体"/>
          <w:bCs/>
          <w:sz w:val="28"/>
          <w:szCs w:val="28"/>
          <w:lang w:val="en-US" w:eastAsia="zh-CN"/>
        </w:rPr>
        <w:t>、GB/T 22310-2023</w:t>
      </w:r>
      <w:r>
        <w:rPr>
          <w:rFonts w:hint="eastAsia" w:ascii="楷体" w:hAnsi="楷体" w:eastAsia="楷体"/>
          <w:bCs/>
          <w:sz w:val="28"/>
          <w:szCs w:val="28"/>
        </w:rPr>
        <w:t>《</w:t>
      </w:r>
      <w:r>
        <w:rPr>
          <w:rFonts w:hint="eastAsia" w:ascii="楷体" w:hAnsi="楷体" w:eastAsia="楷体"/>
          <w:bCs/>
          <w:sz w:val="28"/>
          <w:szCs w:val="28"/>
          <w:lang w:val="en-US" w:eastAsia="zh-CN"/>
        </w:rPr>
        <w:t>道路车辆 制动衬片 盘式制动衬块受热膨胀量试验方法</w:t>
      </w:r>
      <w:r>
        <w:rPr>
          <w:rFonts w:hint="eastAsia" w:ascii="楷体" w:hAnsi="楷体" w:eastAsia="楷体"/>
          <w:bCs/>
          <w:sz w:val="28"/>
          <w:szCs w:val="28"/>
        </w:rPr>
        <w:t>》</w:t>
      </w:r>
      <w:r>
        <w:rPr>
          <w:rFonts w:hint="eastAsia" w:ascii="楷体" w:hAnsi="楷体" w:eastAsia="楷体"/>
          <w:bCs/>
          <w:sz w:val="28"/>
          <w:szCs w:val="28"/>
          <w:lang w:val="en-US" w:eastAsia="zh-CN"/>
        </w:rPr>
        <w:t>、GB/T 22311-2023</w:t>
      </w:r>
      <w:r>
        <w:rPr>
          <w:rFonts w:hint="eastAsia" w:ascii="楷体" w:hAnsi="楷体" w:eastAsia="楷体"/>
          <w:bCs/>
          <w:sz w:val="28"/>
          <w:szCs w:val="28"/>
        </w:rPr>
        <w:t>《</w:t>
      </w:r>
      <w:r>
        <w:rPr>
          <w:rFonts w:hint="eastAsia" w:ascii="楷体" w:hAnsi="楷体" w:eastAsia="楷体"/>
          <w:bCs/>
          <w:sz w:val="28"/>
          <w:szCs w:val="28"/>
          <w:lang w:val="en-US" w:eastAsia="zh-CN"/>
        </w:rPr>
        <w:t>道路车辆 制动衬片 压缩应变试验方法</w:t>
      </w:r>
      <w:r>
        <w:rPr>
          <w:rFonts w:hint="eastAsia" w:ascii="楷体" w:hAnsi="楷体" w:eastAsia="楷体"/>
          <w:bCs/>
          <w:sz w:val="28"/>
          <w:szCs w:val="28"/>
        </w:rPr>
        <w:t>》</w:t>
      </w:r>
      <w:r>
        <w:rPr>
          <w:rFonts w:hint="eastAsia" w:ascii="楷体" w:hAnsi="楷体" w:eastAsia="楷体"/>
          <w:bCs/>
          <w:sz w:val="28"/>
          <w:szCs w:val="28"/>
          <w:lang w:eastAsia="zh-CN"/>
        </w:rPr>
        <w:t>、GBT 17469-2024《汽车制动器衬片摩擦性能评价小样台架试验方法》</w:t>
      </w:r>
      <w:r>
        <w:rPr>
          <w:rFonts w:hint="eastAsia" w:ascii="楷体" w:hAnsi="楷体" w:eastAsia="楷体"/>
          <w:bCs/>
          <w:sz w:val="28"/>
          <w:szCs w:val="28"/>
        </w:rPr>
        <w:t>），</w:t>
      </w:r>
      <w:r>
        <w:rPr>
          <w:rFonts w:hint="eastAsia" w:ascii="楷体" w:hAnsi="楷体" w:eastAsia="楷体"/>
          <w:bCs/>
          <w:sz w:val="28"/>
          <w:szCs w:val="28"/>
          <w:lang w:val="en-US" w:eastAsia="zh-CN"/>
        </w:rPr>
        <w:t>参与起草了4项行业标准（JC/T 2413-2017《汽车用盘式制动块》、JC/T 2309-2015《机动车盘式制动块特征频率和阻尼试验方法》、JC/T2709-2022《摩擦材料pH值试验方法》、JC-T2268-2023《制动摩擦材料中铜及其他元素的测定方法》），并主导</w:t>
      </w:r>
      <w:r>
        <w:rPr>
          <w:rFonts w:hint="eastAsia" w:ascii="楷体" w:hAnsi="楷体" w:eastAsia="楷体"/>
          <w:bCs/>
          <w:sz w:val="28"/>
          <w:szCs w:val="28"/>
        </w:rPr>
        <w:t>起草了“浙江制造”团体标准T/ZZB 1971-2020《</w:t>
      </w:r>
      <w:r>
        <w:rPr>
          <w:rFonts w:hint="eastAsia" w:ascii="楷体" w:hAnsi="楷体" w:eastAsia="楷体" w:cs="宋体"/>
          <w:sz w:val="28"/>
          <w:szCs w:val="28"/>
          <w:lang w:val="en-US" w:eastAsia="zh-CN"/>
        </w:rPr>
        <w:t>中型及重型货车用</w:t>
      </w:r>
      <w:r>
        <w:rPr>
          <w:rFonts w:hint="eastAsia" w:ascii="楷体" w:hAnsi="楷体" w:eastAsia="楷体" w:cs="楷体"/>
          <w:sz w:val="28"/>
          <w:szCs w:val="28"/>
        </w:rPr>
        <w:t>摩擦衬块</w:t>
      </w:r>
      <w:r>
        <w:rPr>
          <w:rFonts w:hint="eastAsia" w:ascii="楷体" w:hAnsi="楷体" w:eastAsia="楷体"/>
          <w:bCs/>
          <w:sz w:val="28"/>
          <w:szCs w:val="28"/>
        </w:rPr>
        <w:t>》。通过参与这些标准制修订，使我们能够及时准确的了解行业的最前沿信息行业话语权，大大提高了我公司的技术水平和科研能力，为公司的健康持续发展提供了强有力的技术保障。</w:t>
      </w:r>
    </w:p>
    <w:p w14:paraId="555A81C3">
      <w:pPr>
        <w:pStyle w:val="15"/>
        <w:spacing w:line="360" w:lineRule="auto"/>
        <w:rPr>
          <w:rFonts w:ascii="楷体" w:hAnsi="楷体" w:eastAsia="楷体"/>
          <w:sz w:val="28"/>
          <w:szCs w:val="28"/>
        </w:rPr>
      </w:pPr>
    </w:p>
    <w:p w14:paraId="577873DA">
      <w:pPr>
        <w:pStyle w:val="15"/>
        <w:spacing w:line="360" w:lineRule="auto"/>
        <w:rPr>
          <w:rFonts w:ascii="楷体" w:hAnsi="楷体" w:eastAsia="楷体" w:cs="楷体"/>
          <w:color w:val="FF0000"/>
          <w:sz w:val="28"/>
          <w:szCs w:val="28"/>
        </w:rPr>
      </w:pPr>
      <w:r>
        <w:rPr>
          <w:rFonts w:ascii="楷体" w:hAnsi="楷体" w:eastAsia="楷体"/>
          <w:sz w:val="28"/>
          <w:szCs w:val="28"/>
        </w:rPr>
        <w:t>4.2</w:t>
      </w:r>
      <w:r>
        <w:rPr>
          <w:rFonts w:hint="eastAsia" w:ascii="楷体" w:hAnsi="楷体" w:eastAsia="楷体"/>
          <w:sz w:val="28"/>
          <w:szCs w:val="28"/>
        </w:rPr>
        <w:t xml:space="preserve"> 企业计量水平</w:t>
      </w:r>
    </w:p>
    <w:p w14:paraId="5AB8EEC1">
      <w:pPr>
        <w:pStyle w:val="15"/>
        <w:spacing w:line="360" w:lineRule="auto"/>
        <w:ind w:firstLine="560" w:firstLineChars="200"/>
        <w:jc w:val="both"/>
        <w:rPr>
          <w:rFonts w:ascii="楷体" w:hAnsi="楷体" w:eastAsia="楷体"/>
          <w:sz w:val="28"/>
          <w:szCs w:val="28"/>
        </w:rPr>
      </w:pPr>
      <w:r>
        <w:rPr>
          <w:rFonts w:hint="eastAsia" w:ascii="楷体" w:hAnsi="楷体" w:eastAsia="楷体"/>
          <w:sz w:val="28"/>
          <w:szCs w:val="28"/>
        </w:rPr>
        <w:t>公司建有完善的计量检测体系，共拥有先进的计量检测设备多台，兼职计量人员1人，可以确保企业计量检测、监控结果的有效性和可靠性。</w:t>
      </w:r>
    </w:p>
    <w:p w14:paraId="2A73B0BB">
      <w:pPr>
        <w:pStyle w:val="15"/>
        <w:spacing w:line="360" w:lineRule="auto"/>
        <w:ind w:firstLine="562" w:firstLineChars="200"/>
        <w:jc w:val="center"/>
        <w:rPr>
          <w:rFonts w:ascii="楷体" w:hAnsi="楷体" w:eastAsia="楷体" w:cs="楷体"/>
          <w:b/>
          <w:bCs/>
          <w:color w:val="FF0000"/>
          <w:sz w:val="28"/>
          <w:szCs w:val="28"/>
        </w:rPr>
      </w:pPr>
      <w:r>
        <w:rPr>
          <w:rFonts w:hint="eastAsia" w:ascii="楷体" w:hAnsi="楷体" w:eastAsia="楷体" w:cs="楷体"/>
          <w:b/>
          <w:bCs/>
          <w:color w:val="auto"/>
          <w:sz w:val="28"/>
          <w:szCs w:val="28"/>
        </w:rPr>
        <w:t>检测设备台账</w:t>
      </w:r>
    </w:p>
    <w:tbl>
      <w:tblPr>
        <w:tblStyle w:val="8"/>
        <w:tblW w:w="9924" w:type="dxa"/>
        <w:tblInd w:w="-17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268"/>
        <w:gridCol w:w="1916"/>
        <w:gridCol w:w="919"/>
        <w:gridCol w:w="709"/>
        <w:gridCol w:w="850"/>
        <w:gridCol w:w="1843"/>
        <w:gridCol w:w="709"/>
      </w:tblGrid>
      <w:tr w14:paraId="528DB5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0" w:type="dxa"/>
            <w:tcBorders>
              <w:tl2br w:val="nil"/>
              <w:tr2bl w:val="nil"/>
            </w:tcBorders>
            <w:shd w:val="clear" w:color="auto" w:fill="548DD4" w:themeFill="text2" w:themeFillTint="99"/>
            <w:vAlign w:val="center"/>
          </w:tcPr>
          <w:p w14:paraId="637CF969">
            <w:pPr>
              <w:widowControl/>
              <w:jc w:val="center"/>
              <w:rPr>
                <w:rFonts w:ascii="宋体" w:hAnsi="宋体" w:eastAsia="宋体" w:cs="宋体"/>
                <w:b/>
                <w:bCs/>
                <w:color w:val="FFFFFF" w:themeColor="background1"/>
                <w:kern w:val="0"/>
                <w:sz w:val="22"/>
                <w14:textFill>
                  <w14:solidFill>
                    <w14:schemeClr w14:val="bg1"/>
                  </w14:solidFill>
                </w14:textFill>
              </w:rPr>
            </w:pPr>
            <w:r>
              <w:rPr>
                <w:rFonts w:hint="eastAsia" w:ascii="宋体" w:hAnsi="宋体" w:eastAsia="宋体" w:cs="宋体"/>
                <w:b/>
                <w:bCs/>
                <w:color w:val="FFFFFF" w:themeColor="background1"/>
                <w:kern w:val="0"/>
                <w:sz w:val="22"/>
                <w14:textFill>
                  <w14:solidFill>
                    <w14:schemeClr w14:val="bg1"/>
                  </w14:solidFill>
                </w14:textFill>
              </w:rPr>
              <w:t>序号</w:t>
            </w:r>
          </w:p>
        </w:tc>
        <w:tc>
          <w:tcPr>
            <w:tcW w:w="2268" w:type="dxa"/>
            <w:tcBorders>
              <w:tl2br w:val="nil"/>
              <w:tr2bl w:val="nil"/>
            </w:tcBorders>
            <w:shd w:val="clear" w:color="auto" w:fill="548DD4" w:themeFill="text2" w:themeFillTint="99"/>
            <w:vAlign w:val="center"/>
          </w:tcPr>
          <w:p w14:paraId="2A8B5E1F">
            <w:pPr>
              <w:widowControl/>
              <w:jc w:val="center"/>
              <w:rPr>
                <w:rFonts w:ascii="黑体" w:hAnsi="宋体" w:eastAsia="黑体" w:cs="宋体"/>
                <w:b/>
                <w:bCs/>
                <w:color w:val="FFFFFF" w:themeColor="background1"/>
                <w:kern w:val="0"/>
                <w:sz w:val="22"/>
                <w14:textFill>
                  <w14:solidFill>
                    <w14:schemeClr w14:val="bg1"/>
                  </w14:solidFill>
                </w14:textFill>
              </w:rPr>
            </w:pPr>
            <w:r>
              <w:rPr>
                <w:rFonts w:hint="eastAsia" w:ascii="黑体" w:hAnsi="宋体" w:eastAsia="黑体" w:cs="宋体"/>
                <w:b/>
                <w:bCs/>
                <w:color w:val="FFFFFF" w:themeColor="background1"/>
                <w:kern w:val="0"/>
                <w:sz w:val="22"/>
                <w14:textFill>
                  <w14:solidFill>
                    <w14:schemeClr w14:val="bg1"/>
                  </w14:solidFill>
                </w14:textFill>
              </w:rPr>
              <w:t>设备名称</w:t>
            </w:r>
          </w:p>
        </w:tc>
        <w:tc>
          <w:tcPr>
            <w:tcW w:w="1916" w:type="dxa"/>
            <w:tcBorders>
              <w:tl2br w:val="nil"/>
              <w:tr2bl w:val="nil"/>
            </w:tcBorders>
            <w:shd w:val="clear" w:color="auto" w:fill="548DD4" w:themeFill="text2" w:themeFillTint="99"/>
            <w:vAlign w:val="center"/>
          </w:tcPr>
          <w:p w14:paraId="75BA1851">
            <w:pPr>
              <w:widowControl/>
              <w:jc w:val="left"/>
              <w:rPr>
                <w:rFonts w:ascii="黑体" w:hAnsi="宋体" w:eastAsia="黑体" w:cs="宋体"/>
                <w:b/>
                <w:bCs/>
                <w:color w:val="FFFFFF" w:themeColor="background1"/>
                <w:kern w:val="0"/>
                <w:sz w:val="22"/>
                <w14:textFill>
                  <w14:solidFill>
                    <w14:schemeClr w14:val="bg1"/>
                  </w14:solidFill>
                </w14:textFill>
              </w:rPr>
            </w:pPr>
            <w:r>
              <w:rPr>
                <w:rFonts w:hint="eastAsia" w:ascii="黑体" w:hAnsi="宋体" w:eastAsia="黑体" w:cs="宋体"/>
                <w:b/>
                <w:bCs/>
                <w:color w:val="FFFFFF" w:themeColor="background1"/>
                <w:kern w:val="0"/>
                <w:sz w:val="22"/>
                <w14:textFill>
                  <w14:solidFill>
                    <w14:schemeClr w14:val="bg1"/>
                  </w14:solidFill>
                </w14:textFill>
              </w:rPr>
              <w:t>设备型号</w:t>
            </w:r>
          </w:p>
        </w:tc>
        <w:tc>
          <w:tcPr>
            <w:tcW w:w="919" w:type="dxa"/>
            <w:tcBorders>
              <w:tl2br w:val="nil"/>
              <w:tr2bl w:val="nil"/>
            </w:tcBorders>
            <w:shd w:val="clear" w:color="auto" w:fill="548DD4" w:themeFill="text2" w:themeFillTint="99"/>
            <w:vAlign w:val="center"/>
          </w:tcPr>
          <w:p w14:paraId="7D2FB293">
            <w:pPr>
              <w:widowControl/>
              <w:jc w:val="center"/>
              <w:rPr>
                <w:rFonts w:ascii="黑体" w:hAnsi="宋体" w:eastAsia="黑体" w:cs="宋体"/>
                <w:b/>
                <w:bCs/>
                <w:color w:val="FFFFFF" w:themeColor="background1"/>
                <w:kern w:val="0"/>
                <w:sz w:val="20"/>
                <w:szCs w:val="20"/>
                <w14:textFill>
                  <w14:solidFill>
                    <w14:schemeClr w14:val="bg1"/>
                  </w14:solidFill>
                </w14:textFill>
              </w:rPr>
            </w:pPr>
            <w:r>
              <w:rPr>
                <w:rFonts w:hint="eastAsia" w:ascii="黑体" w:hAnsi="宋体" w:eastAsia="黑体" w:cs="宋体"/>
                <w:b/>
                <w:bCs/>
                <w:color w:val="FFFFFF" w:themeColor="background1"/>
                <w:kern w:val="0"/>
                <w:sz w:val="20"/>
                <w:szCs w:val="20"/>
                <w14:textFill>
                  <w14:solidFill>
                    <w14:schemeClr w14:val="bg1"/>
                  </w14:solidFill>
                </w14:textFill>
              </w:rPr>
              <w:t>设备编号</w:t>
            </w:r>
          </w:p>
        </w:tc>
        <w:tc>
          <w:tcPr>
            <w:tcW w:w="709" w:type="dxa"/>
            <w:tcBorders>
              <w:tl2br w:val="nil"/>
              <w:tr2bl w:val="nil"/>
            </w:tcBorders>
            <w:shd w:val="clear" w:color="auto" w:fill="548DD4" w:themeFill="text2" w:themeFillTint="99"/>
            <w:vAlign w:val="center"/>
          </w:tcPr>
          <w:p w14:paraId="70B6BB75">
            <w:pPr>
              <w:widowControl/>
              <w:jc w:val="center"/>
              <w:rPr>
                <w:rFonts w:ascii="黑体" w:hAnsi="宋体" w:eastAsia="黑体" w:cs="宋体"/>
                <w:b/>
                <w:bCs/>
                <w:color w:val="FFFFFF" w:themeColor="background1"/>
                <w:kern w:val="0"/>
                <w:sz w:val="22"/>
                <w14:textFill>
                  <w14:solidFill>
                    <w14:schemeClr w14:val="bg1"/>
                  </w14:solidFill>
                </w14:textFill>
              </w:rPr>
            </w:pPr>
            <w:r>
              <w:rPr>
                <w:rFonts w:hint="eastAsia" w:ascii="黑体" w:hAnsi="宋体" w:eastAsia="黑体" w:cs="宋体"/>
                <w:b/>
                <w:bCs/>
                <w:color w:val="FFFFFF" w:themeColor="background1"/>
                <w:kern w:val="0"/>
                <w:sz w:val="22"/>
                <w14:textFill>
                  <w14:solidFill>
                    <w14:schemeClr w14:val="bg1"/>
                  </w14:solidFill>
                </w14:textFill>
              </w:rPr>
              <w:t>单位</w:t>
            </w:r>
          </w:p>
        </w:tc>
        <w:tc>
          <w:tcPr>
            <w:tcW w:w="850" w:type="dxa"/>
            <w:tcBorders>
              <w:tl2br w:val="nil"/>
              <w:tr2bl w:val="nil"/>
            </w:tcBorders>
            <w:shd w:val="clear" w:color="auto" w:fill="548DD4" w:themeFill="text2" w:themeFillTint="99"/>
            <w:vAlign w:val="center"/>
          </w:tcPr>
          <w:p w14:paraId="07323EC9">
            <w:pPr>
              <w:widowControl/>
              <w:jc w:val="center"/>
              <w:rPr>
                <w:rFonts w:ascii="黑体" w:hAnsi="宋体" w:eastAsia="黑体" w:cs="宋体"/>
                <w:b/>
                <w:bCs/>
                <w:color w:val="FFFFFF" w:themeColor="background1"/>
                <w:kern w:val="0"/>
                <w:sz w:val="22"/>
                <w14:textFill>
                  <w14:solidFill>
                    <w14:schemeClr w14:val="bg1"/>
                  </w14:solidFill>
                </w14:textFill>
              </w:rPr>
            </w:pPr>
            <w:r>
              <w:rPr>
                <w:rFonts w:hint="eastAsia" w:ascii="黑体" w:hAnsi="宋体" w:eastAsia="黑体" w:cs="宋体"/>
                <w:b/>
                <w:bCs/>
                <w:color w:val="FFFFFF" w:themeColor="background1"/>
                <w:kern w:val="0"/>
                <w:sz w:val="22"/>
                <w14:textFill>
                  <w14:solidFill>
                    <w14:schemeClr w14:val="bg1"/>
                  </w14:solidFill>
                </w14:textFill>
              </w:rPr>
              <w:t xml:space="preserve">数量 </w:t>
            </w:r>
          </w:p>
        </w:tc>
        <w:tc>
          <w:tcPr>
            <w:tcW w:w="1843" w:type="dxa"/>
            <w:tcBorders>
              <w:tl2br w:val="nil"/>
              <w:tr2bl w:val="nil"/>
            </w:tcBorders>
            <w:shd w:val="clear" w:color="auto" w:fill="548DD4" w:themeFill="text2" w:themeFillTint="99"/>
            <w:vAlign w:val="center"/>
          </w:tcPr>
          <w:p w14:paraId="0808D1D9">
            <w:pPr>
              <w:widowControl/>
              <w:jc w:val="center"/>
              <w:rPr>
                <w:rFonts w:ascii="黑体" w:hAnsi="宋体" w:eastAsia="黑体" w:cs="宋体"/>
                <w:b/>
                <w:bCs/>
                <w:color w:val="FFFFFF" w:themeColor="background1"/>
                <w:kern w:val="0"/>
                <w:sz w:val="22"/>
                <w14:textFill>
                  <w14:solidFill>
                    <w14:schemeClr w14:val="bg1"/>
                  </w14:solidFill>
                </w14:textFill>
              </w:rPr>
            </w:pPr>
            <w:r>
              <w:rPr>
                <w:rFonts w:hint="eastAsia" w:ascii="黑体" w:hAnsi="宋体" w:eastAsia="黑体" w:cs="宋体"/>
                <w:b/>
                <w:bCs/>
                <w:color w:val="FFFFFF" w:themeColor="background1"/>
                <w:kern w:val="0"/>
                <w:sz w:val="22"/>
                <w14:textFill>
                  <w14:solidFill>
                    <w14:schemeClr w14:val="bg1"/>
                  </w14:solidFill>
                </w14:textFill>
              </w:rPr>
              <w:t>制造厂家</w:t>
            </w:r>
          </w:p>
        </w:tc>
        <w:tc>
          <w:tcPr>
            <w:tcW w:w="709" w:type="dxa"/>
            <w:tcBorders>
              <w:tl2br w:val="nil"/>
              <w:tr2bl w:val="nil"/>
            </w:tcBorders>
            <w:shd w:val="clear" w:color="auto" w:fill="548DD4" w:themeFill="text2" w:themeFillTint="99"/>
            <w:vAlign w:val="center"/>
          </w:tcPr>
          <w:p w14:paraId="33D6B0E4">
            <w:pPr>
              <w:widowControl/>
              <w:jc w:val="center"/>
              <w:rPr>
                <w:rFonts w:ascii="黑体" w:hAnsi="宋体" w:eastAsia="黑体" w:cs="宋体"/>
                <w:b/>
                <w:bCs/>
                <w:color w:val="FFFFFF" w:themeColor="background1"/>
                <w:kern w:val="0"/>
                <w:sz w:val="22"/>
                <w14:textFill>
                  <w14:solidFill>
                    <w14:schemeClr w14:val="bg1"/>
                  </w14:solidFill>
                </w14:textFill>
              </w:rPr>
            </w:pPr>
            <w:r>
              <w:rPr>
                <w:rFonts w:hint="eastAsia" w:ascii="黑体" w:hAnsi="宋体" w:eastAsia="黑体" w:cs="宋体"/>
                <w:b/>
                <w:bCs/>
                <w:color w:val="FFFFFF" w:themeColor="background1"/>
                <w:kern w:val="0"/>
                <w:sz w:val="22"/>
                <w14:textFill>
                  <w14:solidFill>
                    <w14:schemeClr w14:val="bg1"/>
                  </w14:solidFill>
                </w14:textFill>
              </w:rPr>
              <w:t>备注</w:t>
            </w:r>
          </w:p>
        </w:tc>
      </w:tr>
      <w:tr w14:paraId="4245C8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tcBorders>
              <w:tl2br w:val="nil"/>
              <w:tr2bl w:val="nil"/>
            </w:tcBorders>
            <w:shd w:val="clear" w:color="auto" w:fill="auto"/>
            <w:vAlign w:val="center"/>
          </w:tcPr>
          <w:p w14:paraId="421E81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268" w:type="dxa"/>
            <w:tcBorders>
              <w:tl2br w:val="nil"/>
              <w:tr2bl w:val="nil"/>
            </w:tcBorders>
            <w:shd w:val="clear" w:color="auto" w:fill="auto"/>
            <w:vAlign w:val="center"/>
          </w:tcPr>
          <w:p w14:paraId="11D9EE2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制动器性能试验台</w:t>
            </w:r>
          </w:p>
        </w:tc>
        <w:tc>
          <w:tcPr>
            <w:tcW w:w="1916" w:type="dxa"/>
            <w:tcBorders>
              <w:tl2br w:val="nil"/>
              <w:tr2bl w:val="nil"/>
            </w:tcBorders>
            <w:shd w:val="clear" w:color="auto" w:fill="auto"/>
            <w:vAlign w:val="center"/>
          </w:tcPr>
          <w:p w14:paraId="15292E64">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8010C</w:t>
            </w:r>
          </w:p>
        </w:tc>
        <w:tc>
          <w:tcPr>
            <w:tcW w:w="919" w:type="dxa"/>
            <w:tcBorders>
              <w:tl2br w:val="nil"/>
              <w:tr2bl w:val="nil"/>
            </w:tcBorders>
            <w:shd w:val="clear" w:color="auto" w:fill="auto"/>
            <w:vAlign w:val="center"/>
          </w:tcPr>
          <w:p w14:paraId="325A5125">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YX041</w:t>
            </w:r>
          </w:p>
        </w:tc>
        <w:tc>
          <w:tcPr>
            <w:tcW w:w="709" w:type="dxa"/>
            <w:tcBorders>
              <w:tl2br w:val="nil"/>
              <w:tr2bl w:val="nil"/>
            </w:tcBorders>
            <w:shd w:val="clear" w:color="auto" w:fill="auto"/>
            <w:vAlign w:val="center"/>
          </w:tcPr>
          <w:p w14:paraId="02E9600A">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台</w:t>
            </w:r>
          </w:p>
        </w:tc>
        <w:tc>
          <w:tcPr>
            <w:tcW w:w="850" w:type="dxa"/>
            <w:tcBorders>
              <w:tl2br w:val="nil"/>
              <w:tr2bl w:val="nil"/>
            </w:tcBorders>
            <w:shd w:val="clear" w:color="auto" w:fill="auto"/>
            <w:vAlign w:val="center"/>
          </w:tcPr>
          <w:p w14:paraId="509A9D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43" w:type="dxa"/>
            <w:tcBorders>
              <w:tl2br w:val="nil"/>
              <w:tr2bl w:val="nil"/>
            </w:tcBorders>
            <w:shd w:val="clear" w:color="auto" w:fill="auto"/>
            <w:vAlign w:val="center"/>
          </w:tcPr>
          <w:p w14:paraId="7F33956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西安益翔航电科技有限公司</w:t>
            </w:r>
          </w:p>
        </w:tc>
        <w:tc>
          <w:tcPr>
            <w:tcW w:w="709" w:type="dxa"/>
            <w:tcBorders>
              <w:tl2br w:val="nil"/>
              <w:tr2bl w:val="nil"/>
            </w:tcBorders>
            <w:shd w:val="clear" w:color="auto" w:fill="auto"/>
            <w:vAlign w:val="center"/>
          </w:tcPr>
          <w:p w14:paraId="00727AE0">
            <w:pPr>
              <w:widowControl/>
              <w:jc w:val="left"/>
              <w:rPr>
                <w:rFonts w:ascii="宋体" w:hAnsi="宋体" w:eastAsia="宋体" w:cs="宋体"/>
                <w:color w:val="000000"/>
                <w:kern w:val="0"/>
                <w:sz w:val="20"/>
                <w:szCs w:val="20"/>
              </w:rPr>
            </w:pPr>
          </w:p>
        </w:tc>
      </w:tr>
      <w:tr w14:paraId="0C6500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tcBorders>
              <w:tl2br w:val="nil"/>
              <w:tr2bl w:val="nil"/>
            </w:tcBorders>
            <w:shd w:val="clear" w:color="auto" w:fill="auto"/>
            <w:vAlign w:val="center"/>
          </w:tcPr>
          <w:p w14:paraId="3C44DF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2268" w:type="dxa"/>
            <w:tcBorders>
              <w:tl2br w:val="nil"/>
              <w:tr2bl w:val="nil"/>
            </w:tcBorders>
            <w:shd w:val="clear" w:color="auto" w:fill="auto"/>
            <w:vAlign w:val="center"/>
          </w:tcPr>
          <w:p w14:paraId="3FB361B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剪切强度试验机</w:t>
            </w:r>
          </w:p>
        </w:tc>
        <w:tc>
          <w:tcPr>
            <w:tcW w:w="1916" w:type="dxa"/>
            <w:tcBorders>
              <w:tl2br w:val="nil"/>
              <w:tr2bl w:val="nil"/>
            </w:tcBorders>
            <w:shd w:val="clear" w:color="auto" w:fill="auto"/>
            <w:vAlign w:val="center"/>
          </w:tcPr>
          <w:p w14:paraId="062AF367">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XJ-A(300KN)</w:t>
            </w:r>
          </w:p>
        </w:tc>
        <w:tc>
          <w:tcPr>
            <w:tcW w:w="919" w:type="dxa"/>
            <w:tcBorders>
              <w:tl2br w:val="nil"/>
              <w:tr2bl w:val="nil"/>
            </w:tcBorders>
            <w:shd w:val="clear" w:color="auto" w:fill="auto"/>
            <w:vAlign w:val="center"/>
          </w:tcPr>
          <w:p w14:paraId="18CEF3CF">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YX042</w:t>
            </w:r>
          </w:p>
        </w:tc>
        <w:tc>
          <w:tcPr>
            <w:tcW w:w="709" w:type="dxa"/>
            <w:tcBorders>
              <w:tl2br w:val="nil"/>
              <w:tr2bl w:val="nil"/>
            </w:tcBorders>
            <w:shd w:val="clear" w:color="auto" w:fill="auto"/>
            <w:vAlign w:val="center"/>
          </w:tcPr>
          <w:p w14:paraId="4EF011D1">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台</w:t>
            </w:r>
          </w:p>
        </w:tc>
        <w:tc>
          <w:tcPr>
            <w:tcW w:w="850" w:type="dxa"/>
            <w:tcBorders>
              <w:tl2br w:val="nil"/>
              <w:tr2bl w:val="nil"/>
            </w:tcBorders>
            <w:shd w:val="clear" w:color="auto" w:fill="auto"/>
            <w:vAlign w:val="center"/>
          </w:tcPr>
          <w:p w14:paraId="4EC7CC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43" w:type="dxa"/>
            <w:tcBorders>
              <w:tl2br w:val="nil"/>
              <w:tr2bl w:val="nil"/>
            </w:tcBorders>
            <w:shd w:val="clear" w:color="auto" w:fill="auto"/>
            <w:vAlign w:val="center"/>
          </w:tcPr>
          <w:p w14:paraId="186FAC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咸阳新益摩擦密封设备</w:t>
            </w:r>
          </w:p>
        </w:tc>
        <w:tc>
          <w:tcPr>
            <w:tcW w:w="709" w:type="dxa"/>
            <w:tcBorders>
              <w:tl2br w:val="nil"/>
              <w:tr2bl w:val="nil"/>
            </w:tcBorders>
            <w:shd w:val="clear" w:color="auto" w:fill="auto"/>
            <w:vAlign w:val="center"/>
          </w:tcPr>
          <w:p w14:paraId="56DEA113">
            <w:pPr>
              <w:widowControl/>
              <w:jc w:val="left"/>
              <w:rPr>
                <w:rFonts w:ascii="宋体" w:hAnsi="宋体" w:eastAsia="宋体" w:cs="宋体"/>
                <w:color w:val="000000"/>
                <w:kern w:val="0"/>
                <w:sz w:val="20"/>
                <w:szCs w:val="20"/>
              </w:rPr>
            </w:pPr>
          </w:p>
        </w:tc>
      </w:tr>
      <w:tr w14:paraId="7610CF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tcBorders>
              <w:tl2br w:val="nil"/>
              <w:tr2bl w:val="nil"/>
            </w:tcBorders>
            <w:shd w:val="clear" w:color="auto" w:fill="auto"/>
            <w:vAlign w:val="center"/>
          </w:tcPr>
          <w:p w14:paraId="37F1F8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2268" w:type="dxa"/>
            <w:tcBorders>
              <w:tl2br w:val="nil"/>
              <w:tr2bl w:val="nil"/>
            </w:tcBorders>
            <w:shd w:val="clear" w:color="auto" w:fill="auto"/>
            <w:vAlign w:val="center"/>
          </w:tcPr>
          <w:p w14:paraId="4A19C3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制动片压缩热澎胀机</w:t>
            </w:r>
          </w:p>
        </w:tc>
        <w:tc>
          <w:tcPr>
            <w:tcW w:w="1916" w:type="dxa"/>
            <w:tcBorders>
              <w:tl2br w:val="nil"/>
              <w:tr2bl w:val="nil"/>
            </w:tcBorders>
            <w:shd w:val="clear" w:color="auto" w:fill="auto"/>
            <w:vAlign w:val="center"/>
          </w:tcPr>
          <w:p w14:paraId="36C612DA">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XYP-B</w:t>
            </w:r>
          </w:p>
        </w:tc>
        <w:tc>
          <w:tcPr>
            <w:tcW w:w="919" w:type="dxa"/>
            <w:tcBorders>
              <w:tl2br w:val="nil"/>
              <w:tr2bl w:val="nil"/>
            </w:tcBorders>
            <w:shd w:val="clear" w:color="auto" w:fill="auto"/>
            <w:vAlign w:val="center"/>
          </w:tcPr>
          <w:p w14:paraId="4A3DC9C2">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YX043</w:t>
            </w:r>
          </w:p>
        </w:tc>
        <w:tc>
          <w:tcPr>
            <w:tcW w:w="709" w:type="dxa"/>
            <w:tcBorders>
              <w:tl2br w:val="nil"/>
              <w:tr2bl w:val="nil"/>
            </w:tcBorders>
            <w:shd w:val="clear" w:color="auto" w:fill="auto"/>
            <w:vAlign w:val="center"/>
          </w:tcPr>
          <w:p w14:paraId="4A0569F1">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台</w:t>
            </w:r>
          </w:p>
        </w:tc>
        <w:tc>
          <w:tcPr>
            <w:tcW w:w="850" w:type="dxa"/>
            <w:tcBorders>
              <w:tl2br w:val="nil"/>
              <w:tr2bl w:val="nil"/>
            </w:tcBorders>
            <w:shd w:val="clear" w:color="auto" w:fill="auto"/>
            <w:vAlign w:val="center"/>
          </w:tcPr>
          <w:p w14:paraId="743955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43" w:type="dxa"/>
            <w:tcBorders>
              <w:tl2br w:val="nil"/>
              <w:tr2bl w:val="nil"/>
            </w:tcBorders>
            <w:shd w:val="clear" w:color="auto" w:fill="auto"/>
            <w:vAlign w:val="center"/>
          </w:tcPr>
          <w:p w14:paraId="51898E1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咸阳新益摩擦密封设备</w:t>
            </w:r>
          </w:p>
        </w:tc>
        <w:tc>
          <w:tcPr>
            <w:tcW w:w="709" w:type="dxa"/>
            <w:tcBorders>
              <w:tl2br w:val="nil"/>
              <w:tr2bl w:val="nil"/>
            </w:tcBorders>
            <w:shd w:val="clear" w:color="auto" w:fill="auto"/>
            <w:vAlign w:val="center"/>
          </w:tcPr>
          <w:p w14:paraId="397C4D2A">
            <w:pPr>
              <w:widowControl/>
              <w:jc w:val="left"/>
              <w:rPr>
                <w:rFonts w:ascii="宋体" w:hAnsi="宋体" w:eastAsia="宋体" w:cs="宋体"/>
                <w:color w:val="000000"/>
                <w:kern w:val="0"/>
                <w:sz w:val="20"/>
                <w:szCs w:val="20"/>
              </w:rPr>
            </w:pPr>
          </w:p>
        </w:tc>
      </w:tr>
      <w:tr w14:paraId="170669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tcBorders>
              <w:tl2br w:val="nil"/>
              <w:tr2bl w:val="nil"/>
            </w:tcBorders>
            <w:shd w:val="clear" w:color="auto" w:fill="auto"/>
            <w:vAlign w:val="center"/>
          </w:tcPr>
          <w:p w14:paraId="3F42E4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2268" w:type="dxa"/>
            <w:tcBorders>
              <w:tl2br w:val="nil"/>
              <w:tr2bl w:val="nil"/>
            </w:tcBorders>
            <w:shd w:val="clear" w:color="auto" w:fill="auto"/>
            <w:vAlign w:val="center"/>
          </w:tcPr>
          <w:p w14:paraId="13F72F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定速试验机</w:t>
            </w:r>
          </w:p>
        </w:tc>
        <w:tc>
          <w:tcPr>
            <w:tcW w:w="1916" w:type="dxa"/>
            <w:tcBorders>
              <w:tl2br w:val="nil"/>
              <w:tr2bl w:val="nil"/>
            </w:tcBorders>
            <w:shd w:val="clear" w:color="auto" w:fill="auto"/>
            <w:vAlign w:val="center"/>
          </w:tcPr>
          <w:p w14:paraId="0A68E9D3">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DSSN-01</w:t>
            </w:r>
          </w:p>
        </w:tc>
        <w:tc>
          <w:tcPr>
            <w:tcW w:w="919" w:type="dxa"/>
            <w:tcBorders>
              <w:tl2br w:val="nil"/>
              <w:tr2bl w:val="nil"/>
            </w:tcBorders>
            <w:shd w:val="clear" w:color="auto" w:fill="auto"/>
            <w:vAlign w:val="center"/>
          </w:tcPr>
          <w:p w14:paraId="5664ED22">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YX044</w:t>
            </w:r>
          </w:p>
        </w:tc>
        <w:tc>
          <w:tcPr>
            <w:tcW w:w="709" w:type="dxa"/>
            <w:tcBorders>
              <w:tl2br w:val="nil"/>
              <w:tr2bl w:val="nil"/>
            </w:tcBorders>
            <w:shd w:val="clear" w:color="auto" w:fill="auto"/>
            <w:vAlign w:val="center"/>
          </w:tcPr>
          <w:p w14:paraId="16EB52F7">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台</w:t>
            </w:r>
          </w:p>
        </w:tc>
        <w:tc>
          <w:tcPr>
            <w:tcW w:w="850" w:type="dxa"/>
            <w:tcBorders>
              <w:tl2br w:val="nil"/>
              <w:tr2bl w:val="nil"/>
            </w:tcBorders>
            <w:shd w:val="clear" w:color="auto" w:fill="auto"/>
            <w:vAlign w:val="center"/>
          </w:tcPr>
          <w:p w14:paraId="2556B7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43" w:type="dxa"/>
            <w:tcBorders>
              <w:tl2br w:val="nil"/>
              <w:tr2bl w:val="nil"/>
            </w:tcBorders>
            <w:shd w:val="clear" w:color="auto" w:fill="auto"/>
            <w:vAlign w:val="center"/>
          </w:tcPr>
          <w:p w14:paraId="3FF9AF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台湾南华</w:t>
            </w:r>
          </w:p>
        </w:tc>
        <w:tc>
          <w:tcPr>
            <w:tcW w:w="709" w:type="dxa"/>
            <w:tcBorders>
              <w:tl2br w:val="nil"/>
              <w:tr2bl w:val="nil"/>
            </w:tcBorders>
            <w:shd w:val="clear" w:color="auto" w:fill="auto"/>
            <w:vAlign w:val="center"/>
          </w:tcPr>
          <w:p w14:paraId="0410A12A">
            <w:pPr>
              <w:widowControl/>
              <w:jc w:val="left"/>
              <w:rPr>
                <w:rFonts w:ascii="宋体" w:hAnsi="宋体" w:eastAsia="宋体" w:cs="宋体"/>
                <w:color w:val="000000"/>
                <w:kern w:val="0"/>
                <w:sz w:val="20"/>
                <w:szCs w:val="20"/>
              </w:rPr>
            </w:pPr>
          </w:p>
        </w:tc>
      </w:tr>
      <w:tr w14:paraId="343352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tcBorders>
              <w:tl2br w:val="nil"/>
              <w:tr2bl w:val="nil"/>
            </w:tcBorders>
            <w:shd w:val="clear" w:color="auto" w:fill="auto"/>
            <w:vAlign w:val="center"/>
          </w:tcPr>
          <w:p w14:paraId="0A0A89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2268" w:type="dxa"/>
            <w:tcBorders>
              <w:tl2br w:val="nil"/>
              <w:tr2bl w:val="nil"/>
            </w:tcBorders>
            <w:shd w:val="clear" w:color="auto" w:fill="auto"/>
            <w:vAlign w:val="center"/>
          </w:tcPr>
          <w:p w14:paraId="109523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制动器摩擦试验台</w:t>
            </w:r>
          </w:p>
        </w:tc>
        <w:tc>
          <w:tcPr>
            <w:tcW w:w="1916" w:type="dxa"/>
            <w:tcBorders>
              <w:tl2br w:val="nil"/>
              <w:tr2bl w:val="nil"/>
            </w:tcBorders>
            <w:shd w:val="clear" w:color="auto" w:fill="auto"/>
            <w:vAlign w:val="center"/>
          </w:tcPr>
          <w:p w14:paraId="7E57E5AA">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HY209A</w:t>
            </w:r>
          </w:p>
        </w:tc>
        <w:tc>
          <w:tcPr>
            <w:tcW w:w="919" w:type="dxa"/>
            <w:tcBorders>
              <w:tl2br w:val="nil"/>
              <w:tr2bl w:val="nil"/>
            </w:tcBorders>
            <w:shd w:val="clear" w:color="auto" w:fill="auto"/>
            <w:vAlign w:val="center"/>
          </w:tcPr>
          <w:p w14:paraId="184DEB45">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YX050</w:t>
            </w:r>
          </w:p>
        </w:tc>
        <w:tc>
          <w:tcPr>
            <w:tcW w:w="709" w:type="dxa"/>
            <w:tcBorders>
              <w:tl2br w:val="nil"/>
              <w:tr2bl w:val="nil"/>
            </w:tcBorders>
            <w:shd w:val="clear" w:color="auto" w:fill="auto"/>
            <w:vAlign w:val="center"/>
          </w:tcPr>
          <w:p w14:paraId="43BB5C3E">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台</w:t>
            </w:r>
          </w:p>
        </w:tc>
        <w:tc>
          <w:tcPr>
            <w:tcW w:w="850" w:type="dxa"/>
            <w:tcBorders>
              <w:tl2br w:val="nil"/>
              <w:tr2bl w:val="nil"/>
            </w:tcBorders>
            <w:shd w:val="clear" w:color="auto" w:fill="auto"/>
            <w:vAlign w:val="center"/>
          </w:tcPr>
          <w:p w14:paraId="5F4968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43" w:type="dxa"/>
            <w:tcBorders>
              <w:tl2br w:val="nil"/>
              <w:tr2bl w:val="nil"/>
            </w:tcBorders>
            <w:shd w:val="clear" w:color="auto" w:fill="auto"/>
            <w:vAlign w:val="center"/>
          </w:tcPr>
          <w:p w14:paraId="02D241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长春晨禹科技有限公司</w:t>
            </w:r>
          </w:p>
        </w:tc>
        <w:tc>
          <w:tcPr>
            <w:tcW w:w="709" w:type="dxa"/>
            <w:tcBorders>
              <w:tl2br w:val="nil"/>
              <w:tr2bl w:val="nil"/>
            </w:tcBorders>
            <w:shd w:val="clear" w:color="auto" w:fill="auto"/>
            <w:vAlign w:val="center"/>
          </w:tcPr>
          <w:p w14:paraId="78E7D52D">
            <w:pPr>
              <w:widowControl/>
              <w:jc w:val="left"/>
              <w:rPr>
                <w:rFonts w:ascii="宋体" w:hAnsi="宋体" w:eastAsia="宋体" w:cs="宋体"/>
                <w:color w:val="000000"/>
                <w:kern w:val="0"/>
                <w:sz w:val="20"/>
                <w:szCs w:val="20"/>
              </w:rPr>
            </w:pPr>
          </w:p>
        </w:tc>
      </w:tr>
      <w:tr w14:paraId="779B1D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tcBorders>
              <w:tl2br w:val="nil"/>
              <w:tr2bl w:val="nil"/>
            </w:tcBorders>
            <w:shd w:val="clear" w:color="auto" w:fill="auto"/>
            <w:vAlign w:val="center"/>
          </w:tcPr>
          <w:p w14:paraId="35BDBC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2268" w:type="dxa"/>
            <w:tcBorders>
              <w:tl2br w:val="nil"/>
              <w:tr2bl w:val="nil"/>
            </w:tcBorders>
            <w:shd w:val="clear" w:color="auto" w:fill="auto"/>
            <w:vAlign w:val="center"/>
          </w:tcPr>
          <w:p w14:paraId="53D404CB">
            <w:pPr>
              <w:widowControl/>
              <w:jc w:val="left"/>
              <w:rPr>
                <w:rFonts w:ascii="宋体" w:hAnsi="宋体" w:eastAsia="宋体" w:cs="宋体"/>
                <w:color w:val="000000"/>
                <w:kern w:val="0"/>
                <w:sz w:val="20"/>
                <w:szCs w:val="20"/>
              </w:rPr>
            </w:pPr>
            <w:r>
              <w:rPr>
                <w:rFonts w:hint="eastAsia" w:cs="宋体" w:asciiTheme="minorEastAsia" w:hAnsiTheme="minorEastAsia"/>
                <w:color w:val="000000"/>
                <w:kern w:val="0"/>
                <w:sz w:val="20"/>
                <w:szCs w:val="20"/>
              </w:rPr>
              <w:t>数显洛氏硬度计</w:t>
            </w:r>
          </w:p>
        </w:tc>
        <w:tc>
          <w:tcPr>
            <w:tcW w:w="1916" w:type="dxa"/>
            <w:tcBorders>
              <w:tl2br w:val="nil"/>
              <w:tr2bl w:val="nil"/>
            </w:tcBorders>
            <w:shd w:val="clear" w:color="auto" w:fill="auto"/>
            <w:vAlign w:val="center"/>
          </w:tcPr>
          <w:p w14:paraId="04E76E53">
            <w:pPr>
              <w:widowControl/>
              <w:jc w:val="left"/>
              <w:rPr>
                <w:rFonts w:ascii="宋体" w:hAnsi="宋体" w:eastAsia="宋体" w:cs="宋体"/>
                <w:color w:val="000000"/>
                <w:kern w:val="0"/>
                <w:sz w:val="20"/>
                <w:szCs w:val="20"/>
              </w:rPr>
            </w:pPr>
            <w:r>
              <w:rPr>
                <w:rFonts w:cs="黑体" w:asciiTheme="minorEastAsia" w:hAnsiTheme="minorEastAsia"/>
                <w:sz w:val="20"/>
                <w:szCs w:val="20"/>
              </w:rPr>
              <w:t>XHRS-150</w:t>
            </w:r>
          </w:p>
        </w:tc>
        <w:tc>
          <w:tcPr>
            <w:tcW w:w="919" w:type="dxa"/>
            <w:tcBorders>
              <w:tl2br w:val="nil"/>
              <w:tr2bl w:val="nil"/>
            </w:tcBorders>
            <w:shd w:val="clear" w:color="auto" w:fill="auto"/>
            <w:vAlign w:val="center"/>
          </w:tcPr>
          <w:p w14:paraId="60C6BA82">
            <w:pPr>
              <w:widowControl/>
              <w:jc w:val="left"/>
              <w:rPr>
                <w:rFonts w:ascii="宋体" w:hAnsi="宋体" w:eastAsia="宋体" w:cs="宋体"/>
                <w:color w:val="000000"/>
                <w:kern w:val="0"/>
                <w:sz w:val="20"/>
                <w:szCs w:val="20"/>
              </w:rPr>
            </w:pPr>
            <w:r>
              <w:rPr>
                <w:rFonts w:hint="eastAsia" w:cs="宋体" w:asciiTheme="minorEastAsia" w:hAnsiTheme="minorEastAsia"/>
                <w:color w:val="000000"/>
                <w:kern w:val="0"/>
                <w:sz w:val="20"/>
                <w:szCs w:val="20"/>
              </w:rPr>
              <w:t>YXZ101</w:t>
            </w:r>
          </w:p>
        </w:tc>
        <w:tc>
          <w:tcPr>
            <w:tcW w:w="709" w:type="dxa"/>
            <w:tcBorders>
              <w:tl2br w:val="nil"/>
              <w:tr2bl w:val="nil"/>
            </w:tcBorders>
            <w:shd w:val="clear" w:color="auto" w:fill="auto"/>
            <w:vAlign w:val="center"/>
          </w:tcPr>
          <w:p w14:paraId="73857822">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台</w:t>
            </w:r>
          </w:p>
        </w:tc>
        <w:tc>
          <w:tcPr>
            <w:tcW w:w="850" w:type="dxa"/>
            <w:tcBorders>
              <w:tl2br w:val="nil"/>
              <w:tr2bl w:val="nil"/>
            </w:tcBorders>
            <w:shd w:val="clear" w:color="auto" w:fill="auto"/>
            <w:vAlign w:val="center"/>
          </w:tcPr>
          <w:p w14:paraId="4920E9A7">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4</w:t>
            </w:r>
          </w:p>
        </w:tc>
        <w:tc>
          <w:tcPr>
            <w:tcW w:w="1843" w:type="dxa"/>
            <w:tcBorders>
              <w:tl2br w:val="nil"/>
              <w:tr2bl w:val="nil"/>
            </w:tcBorders>
            <w:shd w:val="clear" w:color="auto" w:fill="auto"/>
            <w:vAlign w:val="bottom"/>
          </w:tcPr>
          <w:p w14:paraId="469270C2">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莱州华银实验仪器</w:t>
            </w:r>
          </w:p>
        </w:tc>
        <w:tc>
          <w:tcPr>
            <w:tcW w:w="709" w:type="dxa"/>
            <w:tcBorders>
              <w:tl2br w:val="nil"/>
              <w:tr2bl w:val="nil"/>
            </w:tcBorders>
            <w:shd w:val="clear" w:color="auto" w:fill="auto"/>
            <w:vAlign w:val="center"/>
          </w:tcPr>
          <w:p w14:paraId="1B2A3475">
            <w:pPr>
              <w:widowControl/>
              <w:jc w:val="left"/>
              <w:rPr>
                <w:rFonts w:ascii="宋体" w:hAnsi="宋体" w:eastAsia="宋体" w:cs="宋体"/>
                <w:color w:val="000000"/>
                <w:kern w:val="0"/>
                <w:sz w:val="20"/>
                <w:szCs w:val="20"/>
              </w:rPr>
            </w:pPr>
          </w:p>
        </w:tc>
      </w:tr>
      <w:tr w14:paraId="084A49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tcBorders>
              <w:tl2br w:val="nil"/>
              <w:tr2bl w:val="nil"/>
            </w:tcBorders>
            <w:shd w:val="clear" w:color="auto" w:fill="auto"/>
            <w:vAlign w:val="center"/>
          </w:tcPr>
          <w:p w14:paraId="39AD0B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2268" w:type="dxa"/>
            <w:tcBorders>
              <w:tl2br w:val="nil"/>
              <w:tr2bl w:val="nil"/>
            </w:tcBorders>
            <w:shd w:val="clear" w:color="auto" w:fill="auto"/>
            <w:vAlign w:val="center"/>
          </w:tcPr>
          <w:p w14:paraId="2DF194D7">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弹簧拉压试验机</w:t>
            </w:r>
          </w:p>
        </w:tc>
        <w:tc>
          <w:tcPr>
            <w:tcW w:w="1916" w:type="dxa"/>
            <w:tcBorders>
              <w:tl2br w:val="nil"/>
              <w:tr2bl w:val="nil"/>
            </w:tcBorders>
            <w:shd w:val="clear" w:color="auto" w:fill="auto"/>
            <w:vAlign w:val="center"/>
          </w:tcPr>
          <w:p w14:paraId="12BE803B">
            <w:pPr>
              <w:widowControl/>
              <w:jc w:val="left"/>
              <w:rPr>
                <w:rFonts w:ascii="宋体" w:hAnsi="宋体" w:eastAsia="宋体" w:cs="宋体"/>
                <w:color w:val="000000"/>
                <w:kern w:val="0"/>
                <w:sz w:val="20"/>
                <w:szCs w:val="20"/>
              </w:rPr>
            </w:pPr>
            <w:r>
              <w:rPr>
                <w:rFonts w:asciiTheme="minorEastAsia" w:hAnsiTheme="minorEastAsia"/>
                <w:color w:val="000000"/>
                <w:sz w:val="20"/>
                <w:szCs w:val="20"/>
              </w:rPr>
              <w:t>TLS-S500</w:t>
            </w:r>
          </w:p>
        </w:tc>
        <w:tc>
          <w:tcPr>
            <w:tcW w:w="919" w:type="dxa"/>
            <w:tcBorders>
              <w:tl2br w:val="nil"/>
              <w:tr2bl w:val="nil"/>
            </w:tcBorders>
            <w:shd w:val="clear" w:color="auto" w:fill="auto"/>
            <w:vAlign w:val="center"/>
          </w:tcPr>
          <w:p w14:paraId="4FD9CA62">
            <w:pPr>
              <w:widowControl/>
              <w:jc w:val="left"/>
              <w:rPr>
                <w:rFonts w:ascii="宋体" w:hAnsi="宋体" w:eastAsia="宋体" w:cs="宋体"/>
                <w:color w:val="000000"/>
                <w:kern w:val="0"/>
                <w:sz w:val="20"/>
                <w:szCs w:val="20"/>
              </w:rPr>
            </w:pPr>
            <w:r>
              <w:rPr>
                <w:rFonts w:hint="eastAsia" w:cs="宋体" w:asciiTheme="minorEastAsia" w:hAnsiTheme="minorEastAsia"/>
                <w:color w:val="000000"/>
                <w:kern w:val="0"/>
                <w:sz w:val="20"/>
                <w:szCs w:val="20"/>
              </w:rPr>
              <w:t>YXZ099</w:t>
            </w:r>
          </w:p>
        </w:tc>
        <w:tc>
          <w:tcPr>
            <w:tcW w:w="709" w:type="dxa"/>
            <w:tcBorders>
              <w:tl2br w:val="nil"/>
              <w:tr2bl w:val="nil"/>
            </w:tcBorders>
            <w:shd w:val="clear" w:color="auto" w:fill="auto"/>
            <w:vAlign w:val="center"/>
          </w:tcPr>
          <w:p w14:paraId="6E125499">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台</w:t>
            </w:r>
          </w:p>
        </w:tc>
        <w:tc>
          <w:tcPr>
            <w:tcW w:w="850" w:type="dxa"/>
            <w:tcBorders>
              <w:tl2br w:val="nil"/>
              <w:tr2bl w:val="nil"/>
            </w:tcBorders>
            <w:shd w:val="clear" w:color="auto" w:fill="auto"/>
            <w:vAlign w:val="center"/>
          </w:tcPr>
          <w:p w14:paraId="29EBAC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43" w:type="dxa"/>
            <w:tcBorders>
              <w:tl2br w:val="nil"/>
              <w:tr2bl w:val="nil"/>
            </w:tcBorders>
            <w:shd w:val="clear" w:color="auto" w:fill="auto"/>
            <w:vAlign w:val="center"/>
          </w:tcPr>
          <w:p w14:paraId="4D74049C">
            <w:pPr>
              <w:widowControl/>
              <w:jc w:val="left"/>
              <w:rPr>
                <w:rFonts w:ascii="宋体" w:hAnsi="宋体" w:eastAsia="宋体" w:cs="宋体"/>
                <w:color w:val="000000"/>
                <w:kern w:val="0"/>
                <w:sz w:val="20"/>
                <w:szCs w:val="20"/>
              </w:rPr>
            </w:pPr>
            <w:r>
              <w:rPr>
                <w:rFonts w:hint="eastAsia" w:asciiTheme="minorEastAsia" w:hAnsiTheme="minorEastAsia"/>
                <w:color w:val="000000"/>
                <w:sz w:val="20"/>
                <w:szCs w:val="20"/>
              </w:rPr>
              <w:t>时代集团</w:t>
            </w:r>
          </w:p>
        </w:tc>
        <w:tc>
          <w:tcPr>
            <w:tcW w:w="709" w:type="dxa"/>
            <w:tcBorders>
              <w:tl2br w:val="nil"/>
              <w:tr2bl w:val="nil"/>
            </w:tcBorders>
            <w:shd w:val="clear" w:color="auto" w:fill="auto"/>
            <w:vAlign w:val="center"/>
          </w:tcPr>
          <w:p w14:paraId="782788D9">
            <w:pPr>
              <w:widowControl/>
              <w:jc w:val="left"/>
              <w:rPr>
                <w:rFonts w:ascii="宋体" w:hAnsi="宋体" w:eastAsia="宋体" w:cs="宋体"/>
                <w:color w:val="000000"/>
                <w:kern w:val="0"/>
                <w:sz w:val="20"/>
                <w:szCs w:val="20"/>
              </w:rPr>
            </w:pPr>
          </w:p>
        </w:tc>
      </w:tr>
      <w:tr w14:paraId="36BB49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tcBorders>
              <w:tl2br w:val="nil"/>
              <w:tr2bl w:val="nil"/>
            </w:tcBorders>
            <w:shd w:val="clear" w:color="auto" w:fill="auto"/>
            <w:vAlign w:val="center"/>
          </w:tcPr>
          <w:p w14:paraId="1F9D05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2268" w:type="dxa"/>
            <w:tcBorders>
              <w:tl2br w:val="nil"/>
              <w:tr2bl w:val="nil"/>
            </w:tcBorders>
            <w:shd w:val="clear" w:color="auto" w:fill="auto"/>
            <w:vAlign w:val="center"/>
          </w:tcPr>
          <w:p w14:paraId="14F57CC0">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盐雾测试机</w:t>
            </w:r>
          </w:p>
        </w:tc>
        <w:tc>
          <w:tcPr>
            <w:tcW w:w="1916" w:type="dxa"/>
            <w:tcBorders>
              <w:tl2br w:val="nil"/>
              <w:tr2bl w:val="nil"/>
            </w:tcBorders>
            <w:shd w:val="clear" w:color="auto" w:fill="auto"/>
            <w:vAlign w:val="center"/>
          </w:tcPr>
          <w:p w14:paraId="4EB0571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MH-90</w:t>
            </w:r>
          </w:p>
        </w:tc>
        <w:tc>
          <w:tcPr>
            <w:tcW w:w="919" w:type="dxa"/>
            <w:tcBorders>
              <w:tl2br w:val="nil"/>
              <w:tr2bl w:val="nil"/>
            </w:tcBorders>
            <w:shd w:val="clear" w:color="auto" w:fill="auto"/>
            <w:vAlign w:val="center"/>
          </w:tcPr>
          <w:p w14:paraId="02416888">
            <w:pPr>
              <w:widowControl/>
              <w:jc w:val="left"/>
              <w:rPr>
                <w:rFonts w:ascii="宋体" w:hAnsi="宋体" w:eastAsia="宋体" w:cs="宋体"/>
                <w:color w:val="000000"/>
                <w:kern w:val="0"/>
                <w:sz w:val="20"/>
                <w:szCs w:val="20"/>
              </w:rPr>
            </w:pPr>
            <w:r>
              <w:rPr>
                <w:rFonts w:hint="eastAsia" w:cs="宋体" w:asciiTheme="minorEastAsia" w:hAnsiTheme="minorEastAsia"/>
                <w:color w:val="000000"/>
                <w:kern w:val="0"/>
                <w:sz w:val="20"/>
                <w:szCs w:val="20"/>
              </w:rPr>
              <w:t>YXZ096</w:t>
            </w:r>
          </w:p>
        </w:tc>
        <w:tc>
          <w:tcPr>
            <w:tcW w:w="709" w:type="dxa"/>
            <w:tcBorders>
              <w:tl2br w:val="nil"/>
              <w:tr2bl w:val="nil"/>
            </w:tcBorders>
            <w:shd w:val="clear" w:color="auto" w:fill="auto"/>
            <w:vAlign w:val="center"/>
          </w:tcPr>
          <w:p w14:paraId="5CC47E50">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台</w:t>
            </w:r>
          </w:p>
        </w:tc>
        <w:tc>
          <w:tcPr>
            <w:tcW w:w="850" w:type="dxa"/>
            <w:tcBorders>
              <w:tl2br w:val="nil"/>
              <w:tr2bl w:val="nil"/>
            </w:tcBorders>
            <w:shd w:val="clear" w:color="auto" w:fill="auto"/>
            <w:vAlign w:val="center"/>
          </w:tcPr>
          <w:p w14:paraId="59EDF9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43" w:type="dxa"/>
            <w:tcBorders>
              <w:tl2br w:val="nil"/>
              <w:tr2bl w:val="nil"/>
            </w:tcBorders>
            <w:shd w:val="clear" w:color="auto" w:fill="auto"/>
            <w:vAlign w:val="center"/>
          </w:tcPr>
          <w:p w14:paraId="71DDEFE0">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中正仪器有限公司</w:t>
            </w:r>
          </w:p>
        </w:tc>
        <w:tc>
          <w:tcPr>
            <w:tcW w:w="709" w:type="dxa"/>
            <w:tcBorders>
              <w:tl2br w:val="nil"/>
              <w:tr2bl w:val="nil"/>
            </w:tcBorders>
            <w:shd w:val="clear" w:color="auto" w:fill="auto"/>
            <w:vAlign w:val="center"/>
          </w:tcPr>
          <w:p w14:paraId="32206234">
            <w:pPr>
              <w:widowControl/>
              <w:jc w:val="left"/>
              <w:rPr>
                <w:rFonts w:ascii="宋体" w:hAnsi="宋体" w:eastAsia="宋体" w:cs="宋体"/>
                <w:color w:val="000000"/>
                <w:kern w:val="0"/>
                <w:sz w:val="20"/>
                <w:szCs w:val="20"/>
              </w:rPr>
            </w:pPr>
          </w:p>
        </w:tc>
      </w:tr>
      <w:tr w14:paraId="5C79A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tcBorders>
              <w:tl2br w:val="nil"/>
              <w:tr2bl w:val="nil"/>
            </w:tcBorders>
            <w:shd w:val="clear" w:color="auto" w:fill="auto"/>
            <w:vAlign w:val="center"/>
          </w:tcPr>
          <w:p w14:paraId="3CD50FC6">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w:t>
            </w:r>
          </w:p>
        </w:tc>
        <w:tc>
          <w:tcPr>
            <w:tcW w:w="2268" w:type="dxa"/>
            <w:tcBorders>
              <w:tl2br w:val="nil"/>
              <w:tr2bl w:val="nil"/>
            </w:tcBorders>
            <w:shd w:val="clear" w:color="auto" w:fill="auto"/>
            <w:vAlign w:val="center"/>
          </w:tcPr>
          <w:p w14:paraId="5B44DF64">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PH测试仪</w:t>
            </w:r>
          </w:p>
        </w:tc>
        <w:tc>
          <w:tcPr>
            <w:tcW w:w="1916" w:type="dxa"/>
            <w:tcBorders>
              <w:tl2br w:val="nil"/>
              <w:tr2bl w:val="nil"/>
            </w:tcBorders>
            <w:shd w:val="clear" w:color="auto" w:fill="auto"/>
            <w:vAlign w:val="center"/>
          </w:tcPr>
          <w:p w14:paraId="7824BDCC">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PHS-3C</w:t>
            </w:r>
          </w:p>
        </w:tc>
        <w:tc>
          <w:tcPr>
            <w:tcW w:w="919" w:type="dxa"/>
            <w:tcBorders>
              <w:tl2br w:val="nil"/>
              <w:tr2bl w:val="nil"/>
            </w:tcBorders>
            <w:shd w:val="clear" w:color="auto" w:fill="auto"/>
            <w:vAlign w:val="center"/>
          </w:tcPr>
          <w:p w14:paraId="583F4AF0">
            <w:pPr>
              <w:widowControl/>
              <w:jc w:val="left"/>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w:t>
            </w:r>
          </w:p>
        </w:tc>
        <w:tc>
          <w:tcPr>
            <w:tcW w:w="709" w:type="dxa"/>
            <w:tcBorders>
              <w:tl2br w:val="nil"/>
              <w:tr2bl w:val="nil"/>
            </w:tcBorders>
            <w:shd w:val="clear" w:color="auto" w:fill="auto"/>
            <w:vAlign w:val="center"/>
          </w:tcPr>
          <w:p w14:paraId="58707565">
            <w:pPr>
              <w:widowControl/>
              <w:jc w:val="center"/>
              <w:rPr>
                <w:rFonts w:ascii="宋体" w:hAnsi="宋体" w:eastAsia="宋体" w:cs="宋体"/>
                <w:color w:val="000000"/>
                <w:kern w:val="0"/>
                <w:sz w:val="20"/>
                <w:szCs w:val="20"/>
                <w:lang w:val="en-US" w:eastAsia="zh-CN" w:bidi="ar-SA"/>
              </w:rPr>
            </w:pPr>
            <w:r>
              <w:rPr>
                <w:rFonts w:ascii="宋体" w:hAnsi="宋体" w:eastAsia="宋体" w:cs="宋体"/>
                <w:color w:val="000000"/>
                <w:kern w:val="0"/>
                <w:sz w:val="20"/>
                <w:szCs w:val="20"/>
              </w:rPr>
              <w:t>台</w:t>
            </w:r>
          </w:p>
        </w:tc>
        <w:tc>
          <w:tcPr>
            <w:tcW w:w="850" w:type="dxa"/>
            <w:tcBorders>
              <w:tl2br w:val="nil"/>
              <w:tr2bl w:val="nil"/>
            </w:tcBorders>
            <w:shd w:val="clear" w:color="auto" w:fill="auto"/>
            <w:vAlign w:val="center"/>
          </w:tcPr>
          <w:p w14:paraId="6B86FB13">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1</w:t>
            </w:r>
          </w:p>
        </w:tc>
        <w:tc>
          <w:tcPr>
            <w:tcW w:w="1843" w:type="dxa"/>
            <w:tcBorders>
              <w:tl2br w:val="nil"/>
              <w:tr2bl w:val="nil"/>
            </w:tcBorders>
            <w:shd w:val="clear" w:color="auto" w:fill="auto"/>
            <w:vAlign w:val="center"/>
          </w:tcPr>
          <w:p w14:paraId="69445C3A">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上海越平</w:t>
            </w:r>
          </w:p>
        </w:tc>
        <w:tc>
          <w:tcPr>
            <w:tcW w:w="709" w:type="dxa"/>
            <w:tcBorders>
              <w:tl2br w:val="nil"/>
              <w:tr2bl w:val="nil"/>
            </w:tcBorders>
            <w:shd w:val="clear" w:color="auto" w:fill="auto"/>
            <w:vAlign w:val="center"/>
          </w:tcPr>
          <w:p w14:paraId="537556E5">
            <w:pPr>
              <w:widowControl/>
              <w:jc w:val="left"/>
              <w:rPr>
                <w:rFonts w:ascii="宋体" w:hAnsi="宋体" w:eastAsia="宋体" w:cs="宋体"/>
                <w:color w:val="000000"/>
                <w:kern w:val="0"/>
                <w:sz w:val="20"/>
                <w:szCs w:val="20"/>
              </w:rPr>
            </w:pPr>
          </w:p>
        </w:tc>
      </w:tr>
      <w:tr w14:paraId="0AD6DA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tcBorders>
              <w:tl2br w:val="nil"/>
              <w:tr2bl w:val="nil"/>
            </w:tcBorders>
            <w:shd w:val="clear" w:color="auto" w:fill="auto"/>
            <w:vAlign w:val="center"/>
          </w:tcPr>
          <w:p w14:paraId="7F064081">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c>
          <w:tcPr>
            <w:tcW w:w="2268" w:type="dxa"/>
            <w:tcBorders>
              <w:tl2br w:val="nil"/>
              <w:tr2bl w:val="nil"/>
            </w:tcBorders>
            <w:shd w:val="clear" w:color="auto" w:fill="auto"/>
            <w:vAlign w:val="center"/>
          </w:tcPr>
          <w:p w14:paraId="5DB78869">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电子天平</w:t>
            </w:r>
          </w:p>
        </w:tc>
        <w:tc>
          <w:tcPr>
            <w:tcW w:w="1916" w:type="dxa"/>
            <w:tcBorders>
              <w:tl2br w:val="nil"/>
              <w:tr2bl w:val="nil"/>
            </w:tcBorders>
            <w:shd w:val="clear" w:color="auto" w:fill="auto"/>
            <w:vAlign w:val="center"/>
          </w:tcPr>
          <w:p w14:paraId="6A6BC8C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LB2004</w:t>
            </w:r>
          </w:p>
        </w:tc>
        <w:tc>
          <w:tcPr>
            <w:tcW w:w="919" w:type="dxa"/>
            <w:tcBorders>
              <w:tl2br w:val="nil"/>
              <w:tr2bl w:val="nil"/>
            </w:tcBorders>
            <w:shd w:val="clear" w:color="auto" w:fill="auto"/>
            <w:vAlign w:val="center"/>
          </w:tcPr>
          <w:p w14:paraId="7CA657F3">
            <w:pPr>
              <w:widowControl/>
              <w:jc w:val="left"/>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rPr>
              <w:t>Q-042</w:t>
            </w:r>
          </w:p>
        </w:tc>
        <w:tc>
          <w:tcPr>
            <w:tcW w:w="709" w:type="dxa"/>
            <w:tcBorders>
              <w:tl2br w:val="nil"/>
              <w:tr2bl w:val="nil"/>
            </w:tcBorders>
            <w:shd w:val="clear" w:color="auto" w:fill="auto"/>
            <w:vAlign w:val="center"/>
          </w:tcPr>
          <w:p w14:paraId="29804B2F">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台</w:t>
            </w:r>
          </w:p>
        </w:tc>
        <w:tc>
          <w:tcPr>
            <w:tcW w:w="850" w:type="dxa"/>
            <w:tcBorders>
              <w:tl2br w:val="nil"/>
              <w:tr2bl w:val="nil"/>
            </w:tcBorders>
            <w:shd w:val="clear" w:color="auto" w:fill="auto"/>
            <w:vAlign w:val="center"/>
          </w:tcPr>
          <w:p w14:paraId="075BA33F">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tc>
        <w:tc>
          <w:tcPr>
            <w:tcW w:w="1843" w:type="dxa"/>
            <w:tcBorders>
              <w:tl2br w:val="nil"/>
              <w:tr2bl w:val="nil"/>
            </w:tcBorders>
            <w:shd w:val="clear" w:color="auto" w:fill="auto"/>
            <w:vAlign w:val="center"/>
          </w:tcPr>
          <w:p w14:paraId="06E3FD7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微川仪器</w:t>
            </w:r>
          </w:p>
        </w:tc>
        <w:tc>
          <w:tcPr>
            <w:tcW w:w="709" w:type="dxa"/>
            <w:tcBorders>
              <w:tl2br w:val="nil"/>
              <w:tr2bl w:val="nil"/>
            </w:tcBorders>
            <w:shd w:val="clear" w:color="auto" w:fill="auto"/>
            <w:vAlign w:val="center"/>
          </w:tcPr>
          <w:p w14:paraId="6E483FA4">
            <w:pPr>
              <w:widowControl/>
              <w:jc w:val="left"/>
              <w:rPr>
                <w:rFonts w:ascii="宋体" w:hAnsi="宋体" w:eastAsia="宋体" w:cs="宋体"/>
                <w:color w:val="000000"/>
                <w:kern w:val="0"/>
                <w:sz w:val="20"/>
                <w:szCs w:val="20"/>
              </w:rPr>
            </w:pPr>
          </w:p>
        </w:tc>
      </w:tr>
    </w:tbl>
    <w:p w14:paraId="13FE3AC0">
      <w:pPr>
        <w:pStyle w:val="15"/>
        <w:spacing w:line="360" w:lineRule="auto"/>
        <w:rPr>
          <w:rFonts w:ascii="楷体" w:hAnsi="楷体" w:eastAsia="楷体"/>
          <w:sz w:val="28"/>
          <w:szCs w:val="28"/>
        </w:rPr>
      </w:pPr>
    </w:p>
    <w:p w14:paraId="212B85E9">
      <w:pPr>
        <w:pStyle w:val="15"/>
        <w:spacing w:line="360" w:lineRule="auto"/>
        <w:rPr>
          <w:rFonts w:ascii="楷体" w:hAnsi="楷体" w:eastAsia="楷体"/>
          <w:sz w:val="28"/>
          <w:szCs w:val="28"/>
        </w:rPr>
      </w:pPr>
      <w:r>
        <w:rPr>
          <w:rFonts w:ascii="楷体" w:hAnsi="楷体" w:eastAsia="楷体"/>
          <w:sz w:val="28"/>
          <w:szCs w:val="28"/>
        </w:rPr>
        <w:t xml:space="preserve"> 4.3</w:t>
      </w:r>
      <w:r>
        <w:rPr>
          <w:rFonts w:hint="eastAsia" w:ascii="楷体" w:hAnsi="楷体" w:eastAsia="楷体"/>
          <w:sz w:val="28"/>
          <w:szCs w:val="28"/>
        </w:rPr>
        <w:t xml:space="preserve"> 认证认可情况</w:t>
      </w:r>
    </w:p>
    <w:p w14:paraId="65C6764A">
      <w:pPr>
        <w:pStyle w:val="7"/>
        <w:spacing w:before="76" w:beforeAutospacing="0" w:after="0" w:afterAutospacing="0" w:line="360" w:lineRule="auto"/>
        <w:ind w:firstLine="560" w:firstLineChars="200"/>
        <w:jc w:val="both"/>
        <w:rPr>
          <w:rFonts w:ascii="楷体" w:hAnsi="楷体" w:eastAsia="楷体"/>
          <w:sz w:val="28"/>
          <w:szCs w:val="28"/>
        </w:rPr>
      </w:pPr>
      <w:r>
        <w:rPr>
          <w:rFonts w:hint="eastAsia" w:ascii="楷体" w:hAnsi="楷体" w:eastAsia="楷体" w:cs="楷体"/>
          <w:sz w:val="28"/>
          <w:szCs w:val="28"/>
        </w:rPr>
        <w:t>公司先后</w:t>
      </w:r>
      <w:r>
        <w:rPr>
          <w:rFonts w:hint="eastAsia" w:ascii="楷体" w:hAnsi="楷体" w:eastAsia="楷体" w:cs="楷体"/>
          <w:bCs/>
          <w:color w:val="000000"/>
          <w:sz w:val="28"/>
          <w:szCs w:val="28"/>
        </w:rPr>
        <w:t>通过IATF 16949，ISO14001和ISO45001体系认证</w:t>
      </w:r>
      <w:r>
        <w:rPr>
          <w:rFonts w:hint="eastAsia" w:ascii="楷体" w:hAnsi="楷体" w:eastAsia="楷体" w:cs="楷体"/>
          <w:sz w:val="28"/>
          <w:szCs w:val="28"/>
        </w:rPr>
        <w:t>，这些认证确保了产品的高质、维护了清洁、无污染的生产环境，保证了员工的职业健康安全，为全面提升产品质量，确保各项生产经营活动规范、标准。</w:t>
      </w:r>
    </w:p>
    <w:p w14:paraId="22D53F48">
      <w:pPr>
        <w:pStyle w:val="15"/>
        <w:spacing w:line="360" w:lineRule="auto"/>
        <w:rPr>
          <w:rFonts w:ascii="楷体" w:hAnsi="楷体" w:eastAsia="楷体"/>
          <w:sz w:val="28"/>
          <w:szCs w:val="28"/>
        </w:rPr>
      </w:pPr>
      <w:r>
        <w:rPr>
          <w:rFonts w:ascii="楷体" w:hAnsi="楷体" w:eastAsia="楷体"/>
          <w:sz w:val="28"/>
          <w:szCs w:val="28"/>
        </w:rPr>
        <w:t>4.4</w:t>
      </w:r>
      <w:r>
        <w:rPr>
          <w:rFonts w:hint="eastAsia" w:ascii="楷体" w:hAnsi="楷体" w:eastAsia="楷体"/>
          <w:sz w:val="28"/>
          <w:szCs w:val="28"/>
        </w:rPr>
        <w:t xml:space="preserve"> 特种设备安全管理情况</w:t>
      </w:r>
    </w:p>
    <w:p w14:paraId="65C77DBD">
      <w:pPr>
        <w:spacing w:line="360" w:lineRule="auto"/>
        <w:ind w:firstLine="560" w:firstLineChars="200"/>
        <w:rPr>
          <w:rFonts w:hint="eastAsia" w:ascii="楷体" w:hAnsi="楷体" w:eastAsia="楷体"/>
          <w:sz w:val="28"/>
          <w:szCs w:val="28"/>
        </w:rPr>
      </w:pPr>
      <w:r>
        <w:rPr>
          <w:rFonts w:hint="eastAsia" w:ascii="楷体" w:hAnsi="楷体" w:eastAsia="楷体"/>
          <w:sz w:val="28"/>
          <w:szCs w:val="28"/>
        </w:rPr>
        <w:t>公司在特种设备管理方面建立了完善的管理制度，包括：《特种设备管理制度》、《叉车操作规程》、《电梯操作规程》等。公司工程部设专职人员负责特种设备管理和巡查工作。现在使用的特种设备有货运电梯，按国家特种设备使用要求，请特种设备检测机构定期对叉车和货运电梯进行检测。设备科安全管理员随时检查特种设备的使用情况，发现隐患立即排除，并做好维护保养记录。作业人员100%持证上岗，各自负责自己使用的设备的维护保养。</w:t>
      </w:r>
    </w:p>
    <w:p w14:paraId="210366B8">
      <w:pPr>
        <w:spacing w:line="360" w:lineRule="auto"/>
        <w:ind w:firstLine="560" w:firstLineChars="200"/>
        <w:rPr>
          <w:rFonts w:hint="eastAsia" w:ascii="楷体" w:hAnsi="楷体" w:eastAsia="楷体"/>
          <w:sz w:val="28"/>
          <w:szCs w:val="28"/>
        </w:rPr>
      </w:pPr>
    </w:p>
    <w:p w14:paraId="226016B4">
      <w:pPr>
        <w:pStyle w:val="15"/>
        <w:numPr>
          <w:ilvl w:val="0"/>
          <w:numId w:val="3"/>
        </w:numPr>
        <w:spacing w:beforeLines="50" w:afterLines="50" w:line="500" w:lineRule="exact"/>
        <w:ind w:left="0" w:firstLine="0"/>
        <w:outlineLvl w:val="1"/>
        <w:rPr>
          <w:rFonts w:ascii="楷体" w:hAnsi="楷体" w:eastAsia="楷体"/>
          <w:b/>
          <w:sz w:val="36"/>
          <w:szCs w:val="36"/>
        </w:rPr>
      </w:pPr>
      <w:bookmarkStart w:id="9" w:name="_Toc14734"/>
      <w:r>
        <w:rPr>
          <w:rFonts w:hint="eastAsia" w:ascii="楷体" w:hAnsi="楷体" w:eastAsia="楷体"/>
          <w:b/>
          <w:sz w:val="36"/>
          <w:szCs w:val="36"/>
        </w:rPr>
        <w:t>产品质量责任</w:t>
      </w:r>
      <w:bookmarkEnd w:id="9"/>
    </w:p>
    <w:p w14:paraId="5DD326E9">
      <w:pPr>
        <w:pStyle w:val="15"/>
        <w:spacing w:line="360" w:lineRule="auto"/>
        <w:rPr>
          <w:rFonts w:ascii="楷体" w:hAnsi="楷体" w:eastAsia="楷体"/>
          <w:sz w:val="28"/>
          <w:szCs w:val="28"/>
        </w:rPr>
      </w:pPr>
      <w:r>
        <w:rPr>
          <w:rFonts w:ascii="楷体" w:hAnsi="楷体" w:eastAsia="楷体"/>
          <w:sz w:val="28"/>
          <w:szCs w:val="28"/>
        </w:rPr>
        <w:t>5.1</w:t>
      </w:r>
      <w:r>
        <w:rPr>
          <w:rFonts w:hint="eastAsia" w:ascii="楷体" w:hAnsi="楷体" w:eastAsia="楷体"/>
          <w:sz w:val="28"/>
          <w:szCs w:val="28"/>
        </w:rPr>
        <w:t xml:space="preserve"> 产品质量承诺</w:t>
      </w:r>
    </w:p>
    <w:p w14:paraId="236A84E9">
      <w:pPr>
        <w:pStyle w:val="7"/>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公司郑重向全社会承诺，并以此自律：</w:t>
      </w:r>
    </w:p>
    <w:p w14:paraId="4F91A72E">
      <w:pPr>
        <w:pStyle w:val="7"/>
        <w:spacing w:before="76" w:beforeAutospacing="0" w:after="0" w:afterAutospacing="0" w:line="360" w:lineRule="auto"/>
        <w:jc w:val="both"/>
        <w:rPr>
          <w:rFonts w:ascii="楷体" w:hAnsi="楷体" w:eastAsia="楷体" w:cs="楷体"/>
          <w:sz w:val="28"/>
          <w:szCs w:val="28"/>
        </w:rPr>
      </w:pPr>
      <w:r>
        <w:rPr>
          <w:rFonts w:hint="eastAsia" w:ascii="楷体" w:hAnsi="楷体" w:eastAsia="楷体" w:cs="楷体"/>
          <w:sz w:val="28"/>
          <w:szCs w:val="28"/>
        </w:rPr>
        <w:t>1、建立质量诚信教育和奖惩制度。组织员工按照制度要求学习质量诚信规范，提高质量诚信意识，并做好相关记录；结合员工的岗位职责落实质量诚信责任，形成质量诚信绩效评价和奖惩机制，推动员工积极参与企业质量诚信建设。</w:t>
      </w:r>
    </w:p>
    <w:p w14:paraId="5FA5D6AF">
      <w:pPr>
        <w:pStyle w:val="7"/>
        <w:spacing w:before="76" w:beforeAutospacing="0" w:after="0" w:afterAutospacing="0" w:line="360" w:lineRule="auto"/>
        <w:jc w:val="both"/>
        <w:rPr>
          <w:rFonts w:ascii="楷体" w:hAnsi="楷体" w:eastAsia="楷体" w:cs="楷体"/>
          <w:sz w:val="28"/>
          <w:szCs w:val="28"/>
        </w:rPr>
      </w:pPr>
      <w:r>
        <w:rPr>
          <w:rFonts w:hint="eastAsia" w:ascii="楷体" w:hAnsi="楷体" w:eastAsia="楷体" w:cs="楷体"/>
          <w:sz w:val="28"/>
          <w:szCs w:val="28"/>
        </w:rPr>
        <w:t xml:space="preserve">2、建立质量诚信检验制度。按照有关规定配备具有资格或相应能力的检验人员；对原材料和外购、外协件进行严格的检验或验证，并按规定保存相关的检验或验证记录；配备必需的出厂检验设备，按照标准要求对最终产品进行严格的质量检验，确保不合格产品不出厂，并按规定保存产品出厂检验记录；对在用的检验检测设备定期进行验定或标准，确保检验检测设备符合要求。 </w:t>
      </w:r>
    </w:p>
    <w:p w14:paraId="5C515C06">
      <w:pPr>
        <w:pStyle w:val="7"/>
        <w:spacing w:before="76" w:beforeAutospacing="0" w:after="0" w:afterAutospacing="0" w:line="360" w:lineRule="auto"/>
        <w:jc w:val="both"/>
        <w:rPr>
          <w:rFonts w:ascii="楷体" w:hAnsi="楷体" w:eastAsia="楷体" w:cs="楷体"/>
          <w:sz w:val="28"/>
          <w:szCs w:val="28"/>
        </w:rPr>
      </w:pPr>
      <w:r>
        <w:rPr>
          <w:rFonts w:hint="eastAsia" w:ascii="楷体" w:hAnsi="楷体" w:eastAsia="楷体" w:cs="楷体"/>
          <w:sz w:val="28"/>
          <w:szCs w:val="28"/>
        </w:rPr>
        <w:t>3、建立售后服务制度。建立客户档案；建立售后服务体系，在承诺的时间内帮助客户解决产品使用过程中遇到的问题，妥善处理客户对产品质量的抱怨和投诉，努力使客户满意；开展客户满意度调查，了解客户需求，持续改进质量。</w:t>
      </w:r>
    </w:p>
    <w:p w14:paraId="38417ACB">
      <w:pPr>
        <w:pStyle w:val="7"/>
        <w:spacing w:before="76" w:beforeAutospacing="0" w:after="0" w:afterAutospacing="0" w:line="360" w:lineRule="auto"/>
        <w:jc w:val="both"/>
        <w:rPr>
          <w:rFonts w:ascii="楷体" w:hAnsi="楷体" w:eastAsia="楷体" w:cs="楷体"/>
          <w:sz w:val="28"/>
          <w:szCs w:val="28"/>
        </w:rPr>
      </w:pPr>
      <w:r>
        <w:rPr>
          <w:rFonts w:hint="eastAsia" w:ascii="楷体" w:hAnsi="楷体" w:eastAsia="楷体" w:cs="楷体"/>
          <w:sz w:val="28"/>
          <w:szCs w:val="28"/>
        </w:rPr>
        <w:t>4、本企业对涉及人体健康和人身、财产安全的产品，建立有效的召回和追溯制度。对发现存在缺陷的产品，能够及时召回；对出现产品质量事故，能够及时妥善处理，并追究相关责任人的责任。</w:t>
      </w:r>
    </w:p>
    <w:p w14:paraId="2F7FA4FC">
      <w:pPr>
        <w:pStyle w:val="7"/>
        <w:spacing w:before="76" w:beforeAutospacing="0" w:after="0" w:afterAutospacing="0" w:line="360" w:lineRule="auto"/>
        <w:jc w:val="both"/>
        <w:rPr>
          <w:rFonts w:ascii="楷体" w:hAnsi="楷体" w:eastAsia="楷体" w:cs="楷体"/>
          <w:sz w:val="28"/>
          <w:szCs w:val="28"/>
        </w:rPr>
      </w:pPr>
      <w:r>
        <w:rPr>
          <w:rFonts w:hint="eastAsia" w:ascii="楷体" w:hAnsi="楷体" w:eastAsia="楷体" w:cs="楷体"/>
          <w:sz w:val="28"/>
          <w:szCs w:val="28"/>
        </w:rPr>
        <w:t xml:space="preserve">5、开展用标识明示质量等形式的质量诚信自律活动。对产品使用的原材料、质量性能或质量等级反映产品质量状况的特性进行明示或作出公开承诺。如果本企业产品质量问题导致国内外通报，退货或销毁的，本企业自愿接受国家和相关条约按规定要求作出的相关处理。 </w:t>
      </w:r>
    </w:p>
    <w:p w14:paraId="4C7458B9">
      <w:pPr>
        <w:pStyle w:val="15"/>
        <w:spacing w:line="360" w:lineRule="auto"/>
        <w:rPr>
          <w:rFonts w:ascii="楷体" w:hAnsi="楷体" w:eastAsia="楷体"/>
          <w:sz w:val="28"/>
          <w:szCs w:val="28"/>
        </w:rPr>
      </w:pPr>
      <w:r>
        <w:rPr>
          <w:rFonts w:ascii="楷体" w:hAnsi="楷体" w:eastAsia="楷体"/>
          <w:sz w:val="28"/>
          <w:szCs w:val="28"/>
        </w:rPr>
        <w:t>5.2</w:t>
      </w:r>
      <w:r>
        <w:rPr>
          <w:rFonts w:hint="eastAsia" w:ascii="楷体" w:hAnsi="楷体" w:eastAsia="楷体"/>
          <w:sz w:val="28"/>
          <w:szCs w:val="28"/>
        </w:rPr>
        <w:t>产品售后责任</w:t>
      </w:r>
    </w:p>
    <w:p w14:paraId="51CA686A">
      <w:pPr>
        <w:pStyle w:val="7"/>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公司制订了一整套严密成熟的售后服务制度，当出厂产品存在质量、安全等隐患时，能够有效迅速地追溯、修理、更换、召回等，确保相关的隐患产品顺利准确召回且得到有效处理。公司郑重承诺，如果公司产品出现质量问题，在经过公司与有关部门共同调查以后证实确实是公司责任时，公司将严格按《产品质量法》等相应的法律法规执行，并对客户致以诚挚的歉意。今年来公司从未因产品质量安全事故而发生实际召回。</w:t>
      </w:r>
    </w:p>
    <w:p w14:paraId="54F5767D">
      <w:pPr>
        <w:pStyle w:val="15"/>
        <w:spacing w:line="360" w:lineRule="auto"/>
        <w:rPr>
          <w:rFonts w:ascii="楷体" w:hAnsi="楷体" w:eastAsia="楷体"/>
          <w:sz w:val="28"/>
          <w:szCs w:val="28"/>
        </w:rPr>
      </w:pPr>
      <w:r>
        <w:rPr>
          <w:rFonts w:ascii="楷体" w:hAnsi="楷体" w:eastAsia="楷体"/>
          <w:sz w:val="28"/>
          <w:szCs w:val="28"/>
        </w:rPr>
        <w:t>5.3</w:t>
      </w:r>
      <w:r>
        <w:rPr>
          <w:rFonts w:hint="eastAsia" w:ascii="楷体" w:hAnsi="楷体" w:eastAsia="楷体"/>
          <w:sz w:val="28"/>
          <w:szCs w:val="28"/>
        </w:rPr>
        <w:t>企业社会责任</w:t>
      </w:r>
    </w:p>
    <w:p w14:paraId="737DF0E9">
      <w:pPr>
        <w:pStyle w:val="19"/>
        <w:spacing w:beforeLines="50" w:afterLines="50" w:line="360" w:lineRule="auto"/>
        <w:ind w:firstLine="0" w:firstLineChars="0"/>
        <w:rPr>
          <w:rFonts w:ascii="楷体" w:hAnsi="楷体" w:eastAsia="楷体"/>
          <w:bCs/>
          <w:sz w:val="28"/>
          <w:szCs w:val="28"/>
        </w:rPr>
      </w:pPr>
      <w:r>
        <w:rPr>
          <w:rFonts w:hint="eastAsia" w:ascii="楷体" w:hAnsi="楷体" w:eastAsia="楷体"/>
          <w:bCs/>
          <w:sz w:val="28"/>
          <w:szCs w:val="28"/>
        </w:rPr>
        <w:t>1.安全管理</w:t>
      </w:r>
    </w:p>
    <w:p w14:paraId="2450135E">
      <w:pPr>
        <w:pStyle w:val="7"/>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为保证本公司安全生产投入的有效实施，公司成立安全生产管理委员会，实行分层负责分层管理的安全生产管理岗位责任制度，签署安全生产责任书、组织安全培训、配备消防安全设备、定期进行全公司安全大检查、制定应急预案、执行安全“三同时”等。公司建立各职能部门的安全职责，建立各级各类人员的安全职责。公司还制定以下规章制度：</w:t>
      </w:r>
    </w:p>
    <w:p w14:paraId="473A5DCB">
      <w:pPr>
        <w:pStyle w:val="7"/>
        <w:numPr>
          <w:ilvl w:val="0"/>
          <w:numId w:val="4"/>
        </w:numPr>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安全生产检查制度；</w:t>
      </w:r>
    </w:p>
    <w:p w14:paraId="303461AE">
      <w:pPr>
        <w:pStyle w:val="7"/>
        <w:numPr>
          <w:ilvl w:val="0"/>
          <w:numId w:val="4"/>
        </w:numPr>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安全生产教育培训制度；</w:t>
      </w:r>
    </w:p>
    <w:p w14:paraId="6ED4B871">
      <w:pPr>
        <w:pStyle w:val="7"/>
        <w:numPr>
          <w:ilvl w:val="0"/>
          <w:numId w:val="4"/>
        </w:numPr>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安全生产考核、奖惩制度；</w:t>
      </w:r>
    </w:p>
    <w:p w14:paraId="6A336336">
      <w:pPr>
        <w:pStyle w:val="7"/>
        <w:numPr>
          <w:ilvl w:val="0"/>
          <w:numId w:val="4"/>
        </w:numPr>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工伤事故管理制度；</w:t>
      </w:r>
    </w:p>
    <w:p w14:paraId="2890042D">
      <w:pPr>
        <w:pStyle w:val="7"/>
        <w:numPr>
          <w:ilvl w:val="0"/>
          <w:numId w:val="4"/>
        </w:numPr>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设备设施安全管理制度；</w:t>
      </w:r>
    </w:p>
    <w:p w14:paraId="3A3DD1FA">
      <w:pPr>
        <w:pStyle w:val="7"/>
        <w:numPr>
          <w:ilvl w:val="0"/>
          <w:numId w:val="4"/>
        </w:numPr>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现场安全管理制度；</w:t>
      </w:r>
    </w:p>
    <w:p w14:paraId="1CB68C34">
      <w:pPr>
        <w:pStyle w:val="7"/>
        <w:numPr>
          <w:ilvl w:val="0"/>
          <w:numId w:val="4"/>
        </w:numPr>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电气安全管理制度；</w:t>
      </w:r>
    </w:p>
    <w:p w14:paraId="21F17F2A">
      <w:pPr>
        <w:pStyle w:val="7"/>
        <w:numPr>
          <w:ilvl w:val="0"/>
          <w:numId w:val="4"/>
        </w:numPr>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劳动防护用品管理制度；</w:t>
      </w:r>
    </w:p>
    <w:p w14:paraId="5E5A72B2">
      <w:pPr>
        <w:pStyle w:val="7"/>
        <w:numPr>
          <w:ilvl w:val="0"/>
          <w:numId w:val="4"/>
        </w:numPr>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安全投入保障制度；</w:t>
      </w:r>
    </w:p>
    <w:p w14:paraId="0BA89C93">
      <w:pPr>
        <w:pStyle w:val="7"/>
        <w:numPr>
          <w:ilvl w:val="0"/>
          <w:numId w:val="4"/>
        </w:numPr>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安全例会制度；</w:t>
      </w:r>
    </w:p>
    <w:p w14:paraId="0E7D3547">
      <w:pPr>
        <w:pStyle w:val="7"/>
        <w:numPr>
          <w:ilvl w:val="0"/>
          <w:numId w:val="4"/>
        </w:numPr>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 xml:space="preserve">消防安全管理制度。 </w:t>
      </w:r>
    </w:p>
    <w:p w14:paraId="3971A7E0">
      <w:pPr>
        <w:pStyle w:val="7"/>
        <w:spacing w:before="76" w:beforeAutospacing="0" w:after="0" w:afterAutospacing="0" w:line="360" w:lineRule="auto"/>
        <w:jc w:val="both"/>
        <w:rPr>
          <w:rFonts w:ascii="楷体" w:hAnsi="楷体" w:eastAsia="楷体" w:cs="楷体"/>
          <w:sz w:val="28"/>
          <w:szCs w:val="28"/>
        </w:rPr>
      </w:pPr>
      <w:r>
        <w:rPr>
          <w:rFonts w:hint="eastAsia" w:ascii="楷体" w:hAnsi="楷体" w:eastAsia="楷体" w:cs="楷体"/>
          <w:sz w:val="28"/>
          <w:szCs w:val="28"/>
        </w:rPr>
        <w:t>同时，为从业人员交纳工伤保险费，为从业人员提供符合国家标准或行业标准的劳动防护用品。对新职工入厂进行三级安全教育、特种作业人员培训教育。公司建立健全了岗位安全操作规程，对操作人员培训了本岗位的安全操作规程。公司本着“</w:t>
      </w:r>
      <w:r>
        <w:rPr>
          <w:rFonts w:hint="eastAsia" w:ascii="楷体" w:hAnsi="楷体" w:eastAsia="楷体" w:cs="楷体"/>
          <w:bCs/>
          <w:sz w:val="28"/>
          <w:szCs w:val="28"/>
        </w:rPr>
        <w:t>不断增强健康安全意识，建立健康安全工作环境，持续降低健康安全风险，切实保障职工身心健康</w:t>
      </w:r>
      <w:r>
        <w:rPr>
          <w:rFonts w:hint="eastAsia" w:ascii="楷体" w:hAnsi="楷体" w:eastAsia="楷体" w:cs="楷体"/>
          <w:sz w:val="28"/>
          <w:szCs w:val="28"/>
        </w:rPr>
        <w:t>”的职业健康安全管理方针，充分依靠科学管理，坚持以安全第一，预防为主，不断改进管理体系的有效性，最大限度的消除各种危险源和隐患，避免和减少员工及所有进入工作场所人员健康安全及公司财产的损害，努力提高公司管理水平。</w:t>
      </w:r>
    </w:p>
    <w:p w14:paraId="4BD795AF">
      <w:pPr>
        <w:pStyle w:val="19"/>
        <w:numPr>
          <w:ilvl w:val="0"/>
          <w:numId w:val="5"/>
        </w:numPr>
        <w:spacing w:beforeLines="50" w:afterLines="50" w:line="360" w:lineRule="auto"/>
        <w:ind w:firstLine="0" w:firstLineChars="0"/>
        <w:rPr>
          <w:rFonts w:ascii="楷体" w:hAnsi="楷体" w:eastAsia="楷体"/>
          <w:bCs/>
          <w:sz w:val="28"/>
          <w:szCs w:val="28"/>
        </w:rPr>
      </w:pPr>
      <w:r>
        <w:rPr>
          <w:rFonts w:hint="eastAsia" w:ascii="楷体" w:hAnsi="楷体" w:eastAsia="楷体"/>
          <w:bCs/>
          <w:sz w:val="28"/>
          <w:szCs w:val="28"/>
        </w:rPr>
        <w:t>环境保护</w:t>
      </w:r>
    </w:p>
    <w:p w14:paraId="141A7572">
      <w:pPr>
        <w:pStyle w:val="7"/>
        <w:spacing w:before="76" w:beforeAutospacing="0" w:after="0" w:afterAutospacing="0" w:line="360" w:lineRule="auto"/>
        <w:ind w:firstLine="560" w:firstLineChars="200"/>
        <w:jc w:val="both"/>
        <w:rPr>
          <w:rFonts w:ascii="楷体" w:hAnsi="楷体" w:eastAsia="楷体"/>
          <w:bCs/>
          <w:sz w:val="28"/>
          <w:szCs w:val="28"/>
        </w:rPr>
      </w:pPr>
      <w:r>
        <w:rPr>
          <w:rFonts w:hint="eastAsia" w:ascii="楷体" w:hAnsi="楷体" w:eastAsia="楷体" w:cs="楷体"/>
          <w:sz w:val="28"/>
          <w:szCs w:val="28"/>
        </w:rPr>
        <w:t>公司在日常管理中识别了适用的环境法律法规，并严格贯彻执行国家、省、市的环保相关法律法规。主要污染物为生活污水，公司每年委托浙江杭康检测技术有限公司对公司产生的污水、厂界噪声及无组织排放进行检查，检测结果均符合相关标准，无超标排放现象。公司生产过程中产生的固废，均委托有资质的企业进行回收处置，无污染环境事件发生。公司积极响应国家号召，节约资源，推行清洁生产，减少污染物排放。</w:t>
      </w:r>
    </w:p>
    <w:p w14:paraId="4824E639">
      <w:pPr>
        <w:pStyle w:val="19"/>
        <w:spacing w:beforeLines="50" w:afterLines="50" w:line="360" w:lineRule="auto"/>
        <w:ind w:firstLine="0" w:firstLineChars="0"/>
        <w:rPr>
          <w:rFonts w:ascii="楷体" w:hAnsi="楷体" w:eastAsia="楷体"/>
          <w:b/>
          <w:sz w:val="36"/>
          <w:szCs w:val="36"/>
        </w:rPr>
      </w:pPr>
      <w:r>
        <w:rPr>
          <w:rFonts w:hint="eastAsia" w:ascii="楷体" w:hAnsi="楷体" w:eastAsia="楷体"/>
          <w:b/>
          <w:sz w:val="36"/>
          <w:szCs w:val="36"/>
        </w:rPr>
        <w:t>6 质量风险管理</w:t>
      </w:r>
    </w:p>
    <w:p w14:paraId="21F6EEB7">
      <w:pPr>
        <w:pStyle w:val="15"/>
        <w:spacing w:line="360" w:lineRule="auto"/>
        <w:rPr>
          <w:rFonts w:ascii="楷体" w:hAnsi="楷体" w:eastAsia="楷体"/>
          <w:sz w:val="28"/>
          <w:szCs w:val="28"/>
        </w:rPr>
      </w:pPr>
      <w:r>
        <w:rPr>
          <w:rFonts w:ascii="楷体" w:hAnsi="楷体" w:eastAsia="楷体"/>
          <w:sz w:val="28"/>
          <w:szCs w:val="28"/>
        </w:rPr>
        <w:t>6.1</w:t>
      </w:r>
      <w:r>
        <w:rPr>
          <w:rFonts w:hint="eastAsia" w:ascii="楷体" w:hAnsi="楷体" w:eastAsia="楷体" w:cs="楷体"/>
          <w:color w:val="auto"/>
          <w:sz w:val="28"/>
          <w:szCs w:val="28"/>
        </w:rPr>
        <w:t>事前预防，做好生产前的准备工作</w:t>
      </w:r>
    </w:p>
    <w:p w14:paraId="3355FD2B">
      <w:pPr>
        <w:pStyle w:val="7"/>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凡事预则立，不预则废。在产品正式投产前，必经历一整套准备活动。</w:t>
      </w:r>
    </w:p>
    <w:p w14:paraId="2148EE82">
      <w:pPr>
        <w:pStyle w:val="7"/>
        <w:numPr>
          <w:ilvl w:val="0"/>
          <w:numId w:val="6"/>
        </w:numPr>
        <w:spacing w:before="76" w:beforeAutospacing="0" w:after="0" w:afterAutospacing="0" w:line="360" w:lineRule="auto"/>
        <w:jc w:val="both"/>
        <w:rPr>
          <w:rFonts w:ascii="楷体" w:hAnsi="楷体" w:eastAsia="楷体" w:cs="楷体"/>
          <w:sz w:val="28"/>
          <w:szCs w:val="28"/>
        </w:rPr>
      </w:pPr>
      <w:r>
        <w:rPr>
          <w:rFonts w:hint="eastAsia" w:ascii="楷体" w:hAnsi="楷体" w:eastAsia="楷体" w:cs="楷体"/>
          <w:sz w:val="28"/>
          <w:szCs w:val="28"/>
        </w:rPr>
        <w:t>订单评审</w:t>
      </w:r>
    </w:p>
    <w:p w14:paraId="7D5A2735">
      <w:pPr>
        <w:pStyle w:val="7"/>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公司对每个订单、每份合同都组织评审会议，以确定公司的产能</w:t>
      </w:r>
    </w:p>
    <w:p w14:paraId="5F0C3B33">
      <w:pPr>
        <w:pStyle w:val="7"/>
        <w:spacing w:before="76" w:beforeAutospacing="0" w:after="0" w:afterAutospacing="0" w:line="360" w:lineRule="auto"/>
        <w:jc w:val="both"/>
        <w:rPr>
          <w:rFonts w:ascii="楷体" w:hAnsi="楷体" w:eastAsia="楷体" w:cs="楷体"/>
          <w:b/>
          <w:bCs/>
          <w:sz w:val="28"/>
          <w:szCs w:val="28"/>
        </w:rPr>
      </w:pPr>
      <w:r>
        <w:rPr>
          <w:rFonts w:hint="eastAsia" w:ascii="楷体" w:hAnsi="楷体" w:eastAsia="楷体" w:cs="楷体"/>
          <w:sz w:val="28"/>
          <w:szCs w:val="28"/>
        </w:rPr>
        <w:t>否达到，材料能否采购到，价格是否合理，尤其是质量，能否满足客户需求，是否经过测试。</w:t>
      </w:r>
    </w:p>
    <w:p w14:paraId="401EDB30">
      <w:pPr>
        <w:pStyle w:val="7"/>
        <w:numPr>
          <w:ilvl w:val="0"/>
          <w:numId w:val="7"/>
        </w:numPr>
        <w:spacing w:before="76" w:beforeAutospacing="0" w:after="0" w:afterAutospacing="0" w:line="360" w:lineRule="auto"/>
        <w:jc w:val="both"/>
        <w:rPr>
          <w:rFonts w:ascii="楷体" w:hAnsi="楷体" w:eastAsia="楷体" w:cs="楷体"/>
          <w:sz w:val="28"/>
          <w:szCs w:val="28"/>
        </w:rPr>
      </w:pPr>
      <w:r>
        <w:rPr>
          <w:rFonts w:hint="eastAsia" w:ascii="楷体" w:hAnsi="楷体" w:eastAsia="楷体" w:cs="楷体"/>
          <w:sz w:val="28"/>
          <w:szCs w:val="28"/>
        </w:rPr>
        <w:t>产前会议</w:t>
      </w:r>
    </w:p>
    <w:p w14:paraId="7D0963C2">
      <w:pPr>
        <w:pStyle w:val="7"/>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 xml:space="preserve">每分订单生产前，都组织研发中心、品管部、生产车间、经营部等进行讨论，主要是对产品的结构、规格、材料性能、制造工艺等进行研讨，以确定技术能否达到，生产是否有风险，质量问题能否掌控等。 </w:t>
      </w:r>
    </w:p>
    <w:p w14:paraId="7336370E">
      <w:pPr>
        <w:pStyle w:val="7"/>
        <w:numPr>
          <w:ilvl w:val="0"/>
          <w:numId w:val="7"/>
        </w:numPr>
        <w:spacing w:before="76" w:beforeAutospacing="0" w:after="0" w:afterAutospacing="0" w:line="360" w:lineRule="auto"/>
        <w:jc w:val="both"/>
        <w:rPr>
          <w:rFonts w:ascii="楷体" w:hAnsi="楷体" w:eastAsia="楷体" w:cs="楷体"/>
          <w:sz w:val="28"/>
          <w:szCs w:val="28"/>
        </w:rPr>
      </w:pPr>
      <w:r>
        <w:rPr>
          <w:rFonts w:hint="eastAsia" w:ascii="楷体" w:hAnsi="楷体" w:eastAsia="楷体" w:cs="楷体"/>
          <w:sz w:val="28"/>
          <w:szCs w:val="28"/>
        </w:rPr>
        <w:t>试生产</w:t>
      </w:r>
    </w:p>
    <w:p w14:paraId="11147889">
      <w:pPr>
        <w:pStyle w:val="7"/>
        <w:spacing w:before="76" w:beforeAutospacing="0" w:after="0" w:afterAutospacing="0" w:line="360" w:lineRule="auto"/>
        <w:ind w:firstLine="560" w:firstLineChars="200"/>
        <w:jc w:val="both"/>
        <w:rPr>
          <w:rFonts w:ascii="楷体" w:hAnsi="楷体" w:eastAsia="楷体"/>
          <w:sz w:val="28"/>
          <w:szCs w:val="28"/>
        </w:rPr>
      </w:pPr>
      <w:r>
        <w:rPr>
          <w:rFonts w:hint="eastAsia" w:ascii="楷体" w:hAnsi="楷体" w:eastAsia="楷体" w:cs="楷体"/>
          <w:sz w:val="28"/>
          <w:szCs w:val="28"/>
        </w:rPr>
        <w:t xml:space="preserve">产品在量产前，都进行小批量的生产，真正从实践中检验理论的可行性，最终确定产品能否大批量上线，及时发现并解决质量问题。  </w:t>
      </w:r>
    </w:p>
    <w:p w14:paraId="4428AA86">
      <w:pPr>
        <w:pStyle w:val="15"/>
        <w:spacing w:line="360" w:lineRule="auto"/>
        <w:rPr>
          <w:rFonts w:ascii="楷体" w:hAnsi="楷体" w:eastAsia="楷体" w:cs="楷体"/>
          <w:color w:val="auto"/>
          <w:sz w:val="28"/>
          <w:szCs w:val="28"/>
        </w:rPr>
      </w:pPr>
      <w:r>
        <w:rPr>
          <w:rFonts w:ascii="楷体" w:hAnsi="楷体" w:eastAsia="楷体"/>
          <w:sz w:val="28"/>
          <w:szCs w:val="28"/>
        </w:rPr>
        <w:t>6.2</w:t>
      </w:r>
      <w:r>
        <w:rPr>
          <w:rFonts w:hint="eastAsia" w:ascii="楷体" w:hAnsi="楷体" w:eastAsia="楷体" w:cs="楷体"/>
          <w:color w:val="auto"/>
          <w:sz w:val="28"/>
          <w:szCs w:val="28"/>
        </w:rPr>
        <w:t>严格管控，将质量风险降到最小化</w:t>
      </w:r>
    </w:p>
    <w:p w14:paraId="56124B20">
      <w:pPr>
        <w:pStyle w:val="7"/>
        <w:spacing w:before="76" w:beforeAutospacing="0" w:after="0" w:afterAutospacing="0" w:line="360" w:lineRule="auto"/>
        <w:ind w:left="50" w:firstLine="560" w:firstLineChars="200"/>
        <w:jc w:val="both"/>
        <w:rPr>
          <w:rFonts w:ascii="楷体" w:hAnsi="楷体" w:eastAsia="楷体"/>
          <w:sz w:val="28"/>
          <w:szCs w:val="28"/>
        </w:rPr>
      </w:pPr>
      <w:r>
        <w:rPr>
          <w:rFonts w:hint="eastAsia" w:ascii="楷体" w:hAnsi="楷体" w:eastAsia="楷体" w:cs="楷体"/>
          <w:sz w:val="28"/>
          <w:szCs w:val="28"/>
        </w:rPr>
        <w:t>做好质量管控，坚持从设计开发-原材料采购-生产-检验的一条龙监管，将质量风险降到最低。</w:t>
      </w:r>
    </w:p>
    <w:p w14:paraId="54F79525">
      <w:pPr>
        <w:pStyle w:val="7"/>
        <w:numPr>
          <w:ilvl w:val="0"/>
          <w:numId w:val="8"/>
        </w:numPr>
        <w:spacing w:before="76" w:beforeAutospacing="0" w:after="0" w:afterAutospacing="0" w:line="360" w:lineRule="auto"/>
        <w:jc w:val="both"/>
        <w:rPr>
          <w:rFonts w:ascii="楷体" w:hAnsi="楷体" w:eastAsia="楷体" w:cs="楷体"/>
          <w:sz w:val="28"/>
          <w:szCs w:val="28"/>
        </w:rPr>
      </w:pPr>
      <w:r>
        <w:rPr>
          <w:rFonts w:hint="eastAsia" w:ascii="楷体" w:hAnsi="楷体" w:eastAsia="楷体" w:cs="楷体"/>
          <w:sz w:val="28"/>
          <w:szCs w:val="28"/>
        </w:rPr>
        <w:t>设计开发阶段。</w:t>
      </w:r>
    </w:p>
    <w:p w14:paraId="06668542">
      <w:pPr>
        <w:pStyle w:val="7"/>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公司始终坚持产品的质量是设计出来的。按照《产品质量先期策划控制程序》，努力做好产品立项、设计评审、设计验证工作。根据设计要求，把关样品的制作，在实践中发现质量问题，攻克质量难关，找出质量问题易发点。</w:t>
      </w:r>
    </w:p>
    <w:p w14:paraId="7040590B">
      <w:pPr>
        <w:pStyle w:val="7"/>
        <w:numPr>
          <w:ilvl w:val="0"/>
          <w:numId w:val="8"/>
        </w:numPr>
        <w:spacing w:before="76" w:beforeAutospacing="0" w:after="0" w:afterAutospacing="0" w:line="360" w:lineRule="auto"/>
        <w:jc w:val="both"/>
        <w:rPr>
          <w:rFonts w:ascii="楷体" w:hAnsi="楷体" w:eastAsia="楷体" w:cs="楷体"/>
          <w:sz w:val="28"/>
          <w:szCs w:val="28"/>
        </w:rPr>
      </w:pPr>
      <w:r>
        <w:rPr>
          <w:rFonts w:hint="eastAsia" w:ascii="楷体" w:hAnsi="楷体" w:eastAsia="楷体" w:cs="楷体"/>
          <w:sz w:val="28"/>
          <w:szCs w:val="28"/>
        </w:rPr>
        <w:t>产品生产环节。</w:t>
      </w:r>
    </w:p>
    <w:p w14:paraId="26689B5E">
      <w:pPr>
        <w:pStyle w:val="7"/>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高质量的产品是要靠标准规范的生产来实现。生产线根据技品部的技术文件制定了各生产环节的作业指导书，每个操作工严格按技术文件和作业指导书操作，并始终坚持全面质量管理原则、方法，建立了首检、自检、抽检、终检（全检）制度，确保生产环节的质量保证。</w:t>
      </w:r>
    </w:p>
    <w:p w14:paraId="466D9C9C">
      <w:pPr>
        <w:pStyle w:val="7"/>
        <w:numPr>
          <w:ilvl w:val="0"/>
          <w:numId w:val="8"/>
        </w:numPr>
        <w:tabs>
          <w:tab w:val="clear" w:pos="312"/>
        </w:tabs>
        <w:spacing w:before="76" w:beforeAutospacing="0" w:after="0" w:afterAutospacing="0" w:line="360" w:lineRule="auto"/>
        <w:jc w:val="both"/>
        <w:rPr>
          <w:rFonts w:ascii="楷体" w:hAnsi="楷体" w:eastAsia="楷体" w:cs="楷体"/>
          <w:sz w:val="28"/>
          <w:szCs w:val="28"/>
        </w:rPr>
      </w:pPr>
      <w:r>
        <w:rPr>
          <w:rFonts w:hint="eastAsia" w:ascii="楷体" w:hAnsi="楷体" w:eastAsia="楷体" w:cs="楷体"/>
          <w:sz w:val="28"/>
          <w:szCs w:val="28"/>
        </w:rPr>
        <w:t>质量检验阶段。</w:t>
      </w:r>
    </w:p>
    <w:p w14:paraId="3D92B1B5">
      <w:pPr>
        <w:pStyle w:val="7"/>
        <w:spacing w:before="76" w:beforeAutospacing="0" w:after="0" w:afterAutospacing="0" w:line="360" w:lineRule="auto"/>
        <w:ind w:firstLine="560" w:firstLineChars="200"/>
        <w:jc w:val="both"/>
        <w:rPr>
          <w:rFonts w:ascii="楷体" w:hAnsi="楷体" w:eastAsia="楷体"/>
          <w:b/>
          <w:sz w:val="28"/>
          <w:szCs w:val="28"/>
        </w:rPr>
      </w:pPr>
      <w:r>
        <w:rPr>
          <w:rFonts w:hint="eastAsia" w:ascii="楷体" w:hAnsi="楷体" w:eastAsia="楷体" w:cs="楷体"/>
          <w:sz w:val="28"/>
          <w:szCs w:val="28"/>
        </w:rPr>
        <w:t>质量检验是产品高质量的最终保障。建立了进料检验-半成品检验-巡检-最终检验-出货检验的检验环节，每个环节按照检验标准执行。</w:t>
      </w:r>
    </w:p>
    <w:p w14:paraId="7CC33A5B">
      <w:pPr>
        <w:pStyle w:val="15"/>
        <w:spacing w:line="360" w:lineRule="auto"/>
        <w:rPr>
          <w:rFonts w:ascii="楷体" w:hAnsi="楷体" w:eastAsia="楷体"/>
          <w:sz w:val="28"/>
          <w:szCs w:val="28"/>
        </w:rPr>
      </w:pPr>
      <w:r>
        <w:rPr>
          <w:rFonts w:ascii="楷体" w:hAnsi="楷体" w:eastAsia="楷体"/>
          <w:sz w:val="28"/>
          <w:szCs w:val="28"/>
        </w:rPr>
        <w:t>6.3</w:t>
      </w:r>
      <w:r>
        <w:rPr>
          <w:rFonts w:hint="eastAsia" w:ascii="楷体" w:hAnsi="楷体" w:eastAsia="楷体" w:cs="楷体"/>
          <w:color w:val="auto"/>
          <w:sz w:val="28"/>
          <w:szCs w:val="28"/>
        </w:rPr>
        <w:t xml:space="preserve">积极响应，及时处理质量投诉  </w:t>
      </w:r>
    </w:p>
    <w:p w14:paraId="7A7A2298">
      <w:pPr>
        <w:pStyle w:val="7"/>
        <w:numPr>
          <w:ilvl w:val="0"/>
          <w:numId w:val="9"/>
        </w:numPr>
        <w:spacing w:before="76" w:beforeAutospacing="0" w:after="0" w:afterAutospacing="0" w:line="360" w:lineRule="auto"/>
        <w:jc w:val="center"/>
        <w:rPr>
          <w:rFonts w:hint="eastAsia" w:ascii="楷体" w:hAnsi="楷体" w:eastAsia="楷体" w:cs="楷体"/>
          <w:sz w:val="28"/>
          <w:szCs w:val="28"/>
        </w:rPr>
      </w:pPr>
      <w:r>
        <w:rPr>
          <w:rFonts w:hint="eastAsia" w:ascii="楷体" w:hAnsi="楷体" w:eastAsia="楷体" w:cs="楷体"/>
          <w:sz w:val="28"/>
          <w:szCs w:val="28"/>
        </w:rPr>
        <w:t>为保证不断提高产品质量，提升公司质量服务水平，提高顾客满意度，公司依据</w:t>
      </w:r>
      <w:r>
        <w:rPr>
          <w:rFonts w:ascii="Arial" w:hAnsi="Arial" w:cs="Arial"/>
          <w:color w:val="000000"/>
        </w:rPr>
        <w:t>IATF 16949:2016</w:t>
      </w:r>
      <w:r>
        <w:rPr>
          <w:rFonts w:hint="eastAsia" w:ascii="楷体" w:hAnsi="楷体" w:eastAsia="楷体" w:cs="楷体"/>
          <w:sz w:val="28"/>
          <w:szCs w:val="28"/>
        </w:rPr>
        <w:t>质量管理体系要求，建立了《与顾客有关要求过程控制程序》、《事态升级管理程序》。投诉处理流程为：业务收到可能是产品投诉的信息时，应立即对信息进行评审或评估。这些信息可能是此事件的唯一信息，应写入到投诉记录当中；确定信息是否构成一个产品投诉，如果信息并不能构成产品投诉，则不需要进一步的措施；把投</w:t>
      </w:r>
    </w:p>
    <w:p w14:paraId="12D4A410">
      <w:pPr>
        <w:pStyle w:val="7"/>
        <w:spacing w:before="76" w:beforeAutospacing="0" w:after="0" w:afterAutospacing="0" w:line="360" w:lineRule="auto"/>
        <w:jc w:val="both"/>
        <w:rPr>
          <w:rFonts w:ascii="楷体" w:hAnsi="楷体" w:eastAsia="楷体" w:cs="楷体"/>
          <w:sz w:val="28"/>
          <w:szCs w:val="28"/>
        </w:rPr>
      </w:pPr>
      <w:r>
        <w:rPr>
          <w:rFonts w:hint="eastAsia" w:ascii="楷体" w:hAnsi="楷体" w:eastAsia="楷体" w:cs="楷体"/>
          <w:sz w:val="28"/>
          <w:szCs w:val="28"/>
        </w:rPr>
        <w:t>诉的详细情况写入记录中；调查产品投诉，不管是否有根本原因，对投诉应进行调查，以确定是否已经发生了不合格，以及与投该投诉相关的纠正、纠正措施是否恰当。</w:t>
      </w:r>
    </w:p>
    <w:p w14:paraId="66E1CE67">
      <w:pPr>
        <w:pStyle w:val="7"/>
        <w:spacing w:before="76" w:beforeAutospacing="0" w:after="0" w:afterAutospacing="0" w:line="360" w:lineRule="auto"/>
        <w:jc w:val="both"/>
        <w:rPr>
          <w:rFonts w:ascii="楷体" w:hAnsi="楷体" w:eastAsia="楷体" w:cs="楷体"/>
          <w:sz w:val="28"/>
          <w:szCs w:val="28"/>
        </w:rPr>
      </w:pPr>
      <w:r>
        <w:rPr>
          <w:rFonts w:hint="eastAsia" w:ascii="楷体" w:hAnsi="楷体" w:eastAsia="楷体" w:cs="楷体"/>
          <w:sz w:val="28"/>
          <w:szCs w:val="28"/>
        </w:rPr>
        <w:t>2.公司每年对顾客满意度进行问卷调查，调查内容包括产品质量、交货期、服务等方面，由顾客对产品要求和期望的各个方面内容做出评价，然后对数据统计分析，以确定下一步质量性能优化升级方向和销售服务质量的提升目标。</w:t>
      </w:r>
    </w:p>
    <w:p w14:paraId="72720499">
      <w:pPr>
        <w:spacing w:line="360" w:lineRule="auto"/>
        <w:ind w:firstLine="560" w:firstLineChars="200"/>
        <w:rPr>
          <w:rFonts w:ascii="楷体" w:hAnsi="楷体" w:eastAsia="楷体"/>
          <w:sz w:val="28"/>
          <w:szCs w:val="28"/>
        </w:rPr>
      </w:pPr>
    </w:p>
    <w:p w14:paraId="0F80F317">
      <w:pPr>
        <w:pStyle w:val="15"/>
        <w:spacing w:line="360" w:lineRule="auto"/>
        <w:jc w:val="center"/>
        <w:rPr>
          <w:rFonts w:ascii="楷体" w:hAnsi="楷体" w:eastAsia="楷体"/>
          <w:b/>
          <w:sz w:val="44"/>
          <w:szCs w:val="44"/>
        </w:rPr>
      </w:pPr>
    </w:p>
    <w:p w14:paraId="1377E51A">
      <w:pPr>
        <w:pStyle w:val="15"/>
        <w:spacing w:line="360" w:lineRule="auto"/>
        <w:jc w:val="center"/>
        <w:rPr>
          <w:rFonts w:ascii="楷体" w:hAnsi="楷体" w:eastAsia="楷体"/>
          <w:b/>
          <w:sz w:val="44"/>
          <w:szCs w:val="44"/>
        </w:rPr>
      </w:pPr>
    </w:p>
    <w:p w14:paraId="1E0397E9">
      <w:pPr>
        <w:pStyle w:val="15"/>
        <w:spacing w:line="360" w:lineRule="auto"/>
        <w:jc w:val="center"/>
        <w:rPr>
          <w:rFonts w:ascii="楷体" w:hAnsi="楷体" w:eastAsia="楷体"/>
          <w:b/>
          <w:sz w:val="44"/>
          <w:szCs w:val="44"/>
        </w:rPr>
      </w:pPr>
    </w:p>
    <w:p w14:paraId="53F272B2">
      <w:pPr>
        <w:pStyle w:val="15"/>
        <w:spacing w:line="360" w:lineRule="auto"/>
        <w:jc w:val="both"/>
        <w:rPr>
          <w:rFonts w:ascii="楷体" w:hAnsi="楷体" w:eastAsia="楷体"/>
          <w:b/>
          <w:sz w:val="44"/>
          <w:szCs w:val="44"/>
        </w:rPr>
      </w:pPr>
    </w:p>
    <w:p w14:paraId="5EA24917">
      <w:pPr>
        <w:pStyle w:val="15"/>
        <w:spacing w:line="360" w:lineRule="auto"/>
        <w:jc w:val="center"/>
        <w:rPr>
          <w:rFonts w:ascii="楷体" w:hAnsi="楷体" w:eastAsia="楷体"/>
          <w:b/>
          <w:sz w:val="44"/>
          <w:szCs w:val="44"/>
        </w:rPr>
      </w:pPr>
    </w:p>
    <w:p w14:paraId="63C9449F">
      <w:pPr>
        <w:pStyle w:val="15"/>
        <w:spacing w:line="360" w:lineRule="auto"/>
        <w:jc w:val="center"/>
        <w:rPr>
          <w:rFonts w:ascii="楷体" w:hAnsi="楷体" w:eastAsia="楷体"/>
          <w:b/>
          <w:sz w:val="44"/>
          <w:szCs w:val="44"/>
        </w:rPr>
      </w:pPr>
    </w:p>
    <w:p w14:paraId="58230D3E">
      <w:pPr>
        <w:pStyle w:val="15"/>
        <w:spacing w:line="360" w:lineRule="auto"/>
        <w:jc w:val="center"/>
        <w:rPr>
          <w:rFonts w:ascii="楷体" w:hAnsi="楷体" w:eastAsia="楷体"/>
          <w:b/>
          <w:sz w:val="44"/>
          <w:szCs w:val="44"/>
        </w:rPr>
      </w:pPr>
    </w:p>
    <w:p w14:paraId="7A8CA7D2">
      <w:pPr>
        <w:pStyle w:val="15"/>
        <w:spacing w:line="360" w:lineRule="auto"/>
        <w:jc w:val="center"/>
        <w:rPr>
          <w:rFonts w:ascii="楷体" w:hAnsi="楷体" w:eastAsia="楷体"/>
          <w:b/>
          <w:sz w:val="44"/>
          <w:szCs w:val="44"/>
        </w:rPr>
      </w:pPr>
    </w:p>
    <w:p w14:paraId="531275B4">
      <w:pPr>
        <w:pStyle w:val="15"/>
        <w:spacing w:line="360" w:lineRule="auto"/>
        <w:jc w:val="center"/>
        <w:rPr>
          <w:rFonts w:ascii="楷体" w:hAnsi="楷体" w:eastAsia="楷体"/>
          <w:b/>
          <w:sz w:val="44"/>
          <w:szCs w:val="44"/>
        </w:rPr>
      </w:pPr>
    </w:p>
    <w:p w14:paraId="64A25CFC">
      <w:pPr>
        <w:pStyle w:val="15"/>
        <w:spacing w:line="360" w:lineRule="auto"/>
        <w:jc w:val="center"/>
        <w:rPr>
          <w:rFonts w:ascii="楷体" w:hAnsi="楷体" w:eastAsia="楷体"/>
          <w:b/>
          <w:sz w:val="44"/>
          <w:szCs w:val="44"/>
        </w:rPr>
      </w:pPr>
    </w:p>
    <w:p w14:paraId="6BCF8050">
      <w:pPr>
        <w:pStyle w:val="15"/>
        <w:spacing w:line="360" w:lineRule="auto"/>
        <w:jc w:val="center"/>
        <w:rPr>
          <w:rFonts w:ascii="楷体" w:hAnsi="楷体" w:eastAsia="楷体"/>
          <w:b/>
          <w:sz w:val="44"/>
          <w:szCs w:val="44"/>
        </w:rPr>
      </w:pPr>
    </w:p>
    <w:p w14:paraId="0514A515">
      <w:pPr>
        <w:pStyle w:val="15"/>
        <w:spacing w:line="360" w:lineRule="auto"/>
        <w:jc w:val="both"/>
        <w:rPr>
          <w:rFonts w:ascii="楷体" w:hAnsi="楷体" w:eastAsia="楷体"/>
          <w:b/>
          <w:sz w:val="44"/>
          <w:szCs w:val="44"/>
        </w:rPr>
      </w:pPr>
    </w:p>
    <w:p w14:paraId="565E904B">
      <w:pPr>
        <w:pStyle w:val="15"/>
        <w:spacing w:line="360" w:lineRule="auto"/>
        <w:jc w:val="center"/>
        <w:outlineLvl w:val="0"/>
        <w:rPr>
          <w:rFonts w:ascii="楷体" w:hAnsi="楷体" w:eastAsia="楷体"/>
          <w:b/>
          <w:sz w:val="44"/>
          <w:szCs w:val="44"/>
        </w:rPr>
      </w:pPr>
      <w:bookmarkStart w:id="10" w:name="_Toc18807"/>
      <w:r>
        <w:rPr>
          <w:rFonts w:hint="eastAsia" w:ascii="楷体" w:hAnsi="楷体" w:eastAsia="楷体"/>
          <w:b/>
          <w:sz w:val="44"/>
          <w:szCs w:val="44"/>
        </w:rPr>
        <w:t>第三部分报告结束语</w:t>
      </w:r>
      <w:bookmarkEnd w:id="10"/>
    </w:p>
    <w:p w14:paraId="34F45A83">
      <w:pPr>
        <w:pStyle w:val="15"/>
        <w:spacing w:line="360" w:lineRule="auto"/>
        <w:ind w:firstLine="4120" w:firstLineChars="1140"/>
        <w:rPr>
          <w:rFonts w:ascii="楷体" w:hAnsi="楷体" w:eastAsia="楷体"/>
          <w:b/>
          <w:sz w:val="36"/>
          <w:szCs w:val="36"/>
        </w:rPr>
      </w:pPr>
    </w:p>
    <w:p w14:paraId="632C48E2">
      <w:pPr>
        <w:pStyle w:val="7"/>
        <w:tabs>
          <w:tab w:val="left" w:pos="0"/>
        </w:tabs>
        <w:spacing w:before="76" w:beforeAutospacing="0" w:after="0" w:afterAutospacing="0" w:line="360" w:lineRule="auto"/>
        <w:ind w:firstLine="560" w:firstLineChars="200"/>
        <w:jc w:val="both"/>
        <w:rPr>
          <w:rFonts w:ascii="楷体" w:hAnsi="楷体" w:eastAsia="楷体" w:cs="楷体"/>
          <w:sz w:val="28"/>
          <w:szCs w:val="28"/>
        </w:rPr>
      </w:pPr>
      <w:r>
        <w:rPr>
          <w:rFonts w:hint="eastAsia" w:ascii="楷体" w:hAnsi="楷体" w:eastAsia="楷体" w:cs="楷体"/>
          <w:sz w:val="28"/>
          <w:szCs w:val="28"/>
        </w:rPr>
        <w:t>质量是企业生存之根本，质量水平的高低是体现企业综合实力的晴雨表，企业要在激烈的竞争中立于不败之地，就要狠抓质量，不断提升质量管理水平。桐庐宇鑫汽配有限公司始终秉持“打造汽车配件领域标杆，成为国际一流汽车配件供应商”的愿景，以创新推动技术进步为前提，以实施精益生产、确保优质高效为关键，以建立先进的检测系统为品质保障，从而建立一个高效的质量管理系统，树立全员质量观念。在品质管理过程中，树立新的品质观念，严格把控质量关口，推进质量文化建设，做好质量宣传工作，提高员工品质意识，坚持“不接受不良品，不制造不良品 ，不流出不良品”的原则，为“浙江制造”国内领先、国际一流的目标持续努力。</w:t>
      </w:r>
    </w:p>
    <w:p w14:paraId="5F5A5E33">
      <w:pPr>
        <w:pStyle w:val="7"/>
        <w:tabs>
          <w:tab w:val="left" w:pos="0"/>
        </w:tabs>
        <w:spacing w:before="76" w:beforeAutospacing="0" w:after="0" w:afterAutospacing="0" w:line="360" w:lineRule="auto"/>
        <w:ind w:firstLine="560" w:firstLineChars="200"/>
        <w:jc w:val="both"/>
        <w:rPr>
          <w:rFonts w:ascii="楷体" w:hAnsi="楷体" w:eastAsia="楷体"/>
          <w:sz w:val="28"/>
          <w:szCs w:val="28"/>
        </w:rPr>
      </w:pPr>
    </w:p>
    <w:sectPr>
      <w:headerReference r:id="rId3" w:type="default"/>
      <w:footerReference r:id="rId4" w:type="default"/>
      <w:pgSz w:w="11906" w:h="16838"/>
      <w:pgMar w:top="1418" w:right="1134" w:bottom="1304" w:left="1418" w:header="851" w:footer="992" w:gutter="0"/>
      <w:pgNumType w:fmt="numberInDash"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24377"/>
    </w:sdtPr>
    <w:sdtContent>
      <w:p w14:paraId="284BC3DA">
        <w:pPr>
          <w:pStyle w:val="5"/>
          <w:jc w:val="right"/>
        </w:pPr>
        <w:r>
          <w:fldChar w:fldCharType="begin"/>
        </w:r>
        <w:r>
          <w:instrText xml:space="preserve"> PAGE   \* MERGEFORMAT </w:instrText>
        </w:r>
        <w:r>
          <w:fldChar w:fldCharType="separate"/>
        </w:r>
        <w:r>
          <w:rPr>
            <w:lang w:val="zh-CN"/>
          </w:rPr>
          <w:t>-</w:t>
        </w:r>
        <w:r>
          <w:t xml:space="preserve"> 1 -</w:t>
        </w:r>
        <w:r>
          <w:fldChar w:fldCharType="end"/>
        </w:r>
      </w:p>
    </w:sdtContent>
  </w:sdt>
  <w:p w14:paraId="625E435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45E6E">
    <w:pPr>
      <w:pStyle w:val="6"/>
      <w:jc w:val="both"/>
      <w:rPr>
        <w:sz w:val="21"/>
        <w:szCs w:val="21"/>
      </w:rPr>
    </w:pPr>
    <w:r>
      <w:rPr>
        <w:rFonts w:hint="eastAsia"/>
        <w:b/>
        <w:bCs/>
        <w:sz w:val="21"/>
        <w:szCs w:val="21"/>
      </w:rPr>
      <w:t>桐庐宇鑫汽配有限公司质量诚信报告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8FC3E"/>
    <w:multiLevelType w:val="singleLevel"/>
    <w:tmpl w:val="9B78FC3E"/>
    <w:lvl w:ilvl="0" w:tentative="0">
      <w:start w:val="1"/>
      <w:numFmt w:val="decimal"/>
      <w:suff w:val="nothing"/>
      <w:lvlText w:val="（%1）"/>
      <w:lvlJc w:val="left"/>
    </w:lvl>
  </w:abstractNum>
  <w:abstractNum w:abstractNumId="1">
    <w:nsid w:val="A68FA08D"/>
    <w:multiLevelType w:val="singleLevel"/>
    <w:tmpl w:val="A68FA08D"/>
    <w:lvl w:ilvl="0" w:tentative="0">
      <w:start w:val="1"/>
      <w:numFmt w:val="decimal"/>
      <w:lvlText w:val="%1."/>
      <w:lvlJc w:val="left"/>
      <w:pPr>
        <w:tabs>
          <w:tab w:val="left" w:pos="312"/>
        </w:tabs>
      </w:pPr>
    </w:lvl>
  </w:abstractNum>
  <w:abstractNum w:abstractNumId="2">
    <w:nsid w:val="1A5559EF"/>
    <w:multiLevelType w:val="singleLevel"/>
    <w:tmpl w:val="1A5559EF"/>
    <w:lvl w:ilvl="0" w:tentative="0">
      <w:start w:val="1"/>
      <w:numFmt w:val="decimal"/>
      <w:lvlText w:val="%1."/>
      <w:lvlJc w:val="left"/>
      <w:pPr>
        <w:tabs>
          <w:tab w:val="left" w:pos="312"/>
        </w:tabs>
      </w:pPr>
    </w:lvl>
  </w:abstractNum>
  <w:abstractNum w:abstractNumId="3">
    <w:nsid w:val="2052A206"/>
    <w:multiLevelType w:val="singleLevel"/>
    <w:tmpl w:val="2052A206"/>
    <w:lvl w:ilvl="0" w:tentative="0">
      <w:start w:val="2"/>
      <w:numFmt w:val="chineseCounting"/>
      <w:suff w:val="space"/>
      <w:lvlText w:val="第%1部分"/>
      <w:lvlJc w:val="left"/>
      <w:rPr>
        <w:rFonts w:hint="eastAsia"/>
      </w:rPr>
    </w:lvl>
  </w:abstractNum>
  <w:abstractNum w:abstractNumId="4">
    <w:nsid w:val="32529CA7"/>
    <w:multiLevelType w:val="singleLevel"/>
    <w:tmpl w:val="32529CA7"/>
    <w:lvl w:ilvl="0" w:tentative="0">
      <w:start w:val="2"/>
      <w:numFmt w:val="decimal"/>
      <w:lvlText w:val="%1."/>
      <w:lvlJc w:val="left"/>
      <w:pPr>
        <w:tabs>
          <w:tab w:val="left" w:pos="312"/>
        </w:tabs>
      </w:pPr>
    </w:lvl>
  </w:abstractNum>
  <w:abstractNum w:abstractNumId="5">
    <w:nsid w:val="3D04495F"/>
    <w:multiLevelType w:val="singleLevel"/>
    <w:tmpl w:val="3D04495F"/>
    <w:lvl w:ilvl="0" w:tentative="0">
      <w:start w:val="2"/>
      <w:numFmt w:val="decimal"/>
      <w:lvlText w:val="%1."/>
      <w:lvlJc w:val="left"/>
      <w:pPr>
        <w:tabs>
          <w:tab w:val="left" w:pos="312"/>
        </w:tabs>
      </w:pPr>
    </w:lvl>
  </w:abstractNum>
  <w:abstractNum w:abstractNumId="6">
    <w:nsid w:val="497CB175"/>
    <w:multiLevelType w:val="singleLevel"/>
    <w:tmpl w:val="497CB175"/>
    <w:lvl w:ilvl="0" w:tentative="0">
      <w:start w:val="1"/>
      <w:numFmt w:val="decimal"/>
      <w:lvlText w:val="%1."/>
      <w:lvlJc w:val="left"/>
      <w:pPr>
        <w:tabs>
          <w:tab w:val="left" w:pos="312"/>
        </w:tabs>
      </w:pPr>
    </w:lvl>
  </w:abstractNum>
  <w:abstractNum w:abstractNumId="7">
    <w:nsid w:val="7241758B"/>
    <w:multiLevelType w:val="multilevel"/>
    <w:tmpl w:val="7241758B"/>
    <w:lvl w:ilvl="0" w:tentative="0">
      <w:start w:val="1"/>
      <w:numFmt w:val="decimal"/>
      <w:lvlText w:val="%1"/>
      <w:lvlJc w:val="left"/>
      <w:pPr>
        <w:ind w:left="420" w:hanging="420"/>
      </w:pPr>
      <w:rPr>
        <w:rFonts w:hint="default"/>
        <w:sz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A985B59"/>
    <w:multiLevelType w:val="multilevel"/>
    <w:tmpl w:val="7A985B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3"/>
  </w:num>
  <w:num w:numId="3">
    <w:abstractNumId w:val="7"/>
  </w:num>
  <w:num w:numId="4">
    <w:abstractNumId w:val="0"/>
  </w:num>
  <w:num w:numId="5">
    <w:abstractNumId w:val="4"/>
  </w:num>
  <w:num w:numId="6">
    <w:abstractNumId w:val="2"/>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ZTkwMzQ3MDllYzRjNWQ1YmU3MTM3NjU1ZDc2ZmQifQ=="/>
  </w:docVars>
  <w:rsids>
    <w:rsidRoot w:val="005366A8"/>
    <w:rsid w:val="0000584C"/>
    <w:rsid w:val="00037E21"/>
    <w:rsid w:val="000B548D"/>
    <w:rsid w:val="001000E7"/>
    <w:rsid w:val="00101136"/>
    <w:rsid w:val="00115EA5"/>
    <w:rsid w:val="0012058D"/>
    <w:rsid w:val="00146A26"/>
    <w:rsid w:val="00166529"/>
    <w:rsid w:val="001715CA"/>
    <w:rsid w:val="001936D4"/>
    <w:rsid w:val="00231AEC"/>
    <w:rsid w:val="00235773"/>
    <w:rsid w:val="00240FA0"/>
    <w:rsid w:val="002B2931"/>
    <w:rsid w:val="002C55E3"/>
    <w:rsid w:val="002E45C6"/>
    <w:rsid w:val="00320D4A"/>
    <w:rsid w:val="00337416"/>
    <w:rsid w:val="003B07A7"/>
    <w:rsid w:val="003B5E9D"/>
    <w:rsid w:val="00415005"/>
    <w:rsid w:val="00464DC0"/>
    <w:rsid w:val="004843E5"/>
    <w:rsid w:val="00485E9D"/>
    <w:rsid w:val="004A317D"/>
    <w:rsid w:val="004B1ADF"/>
    <w:rsid w:val="004B2E38"/>
    <w:rsid w:val="004D7E2E"/>
    <w:rsid w:val="00514A00"/>
    <w:rsid w:val="005170D2"/>
    <w:rsid w:val="005366A8"/>
    <w:rsid w:val="00543A6F"/>
    <w:rsid w:val="005674AC"/>
    <w:rsid w:val="0057417E"/>
    <w:rsid w:val="00622753"/>
    <w:rsid w:val="00637A36"/>
    <w:rsid w:val="006A79D7"/>
    <w:rsid w:val="006D0827"/>
    <w:rsid w:val="006D39B1"/>
    <w:rsid w:val="006F6931"/>
    <w:rsid w:val="007419A0"/>
    <w:rsid w:val="007D59CC"/>
    <w:rsid w:val="00805351"/>
    <w:rsid w:val="00813ADF"/>
    <w:rsid w:val="00816F00"/>
    <w:rsid w:val="00836258"/>
    <w:rsid w:val="00867473"/>
    <w:rsid w:val="008A6670"/>
    <w:rsid w:val="008B5406"/>
    <w:rsid w:val="008C1701"/>
    <w:rsid w:val="008C4717"/>
    <w:rsid w:val="008F74C8"/>
    <w:rsid w:val="00930DA4"/>
    <w:rsid w:val="009431A4"/>
    <w:rsid w:val="009831E2"/>
    <w:rsid w:val="009A3255"/>
    <w:rsid w:val="009E42BE"/>
    <w:rsid w:val="00A101B8"/>
    <w:rsid w:val="00A750C5"/>
    <w:rsid w:val="00A84E31"/>
    <w:rsid w:val="00AA551D"/>
    <w:rsid w:val="00AA554A"/>
    <w:rsid w:val="00AC1B04"/>
    <w:rsid w:val="00B20159"/>
    <w:rsid w:val="00B35C28"/>
    <w:rsid w:val="00B44AA8"/>
    <w:rsid w:val="00B54C5C"/>
    <w:rsid w:val="00B6103C"/>
    <w:rsid w:val="00B72E67"/>
    <w:rsid w:val="00B75E14"/>
    <w:rsid w:val="00C04228"/>
    <w:rsid w:val="00C31949"/>
    <w:rsid w:val="00C334B5"/>
    <w:rsid w:val="00C65478"/>
    <w:rsid w:val="00C72A4C"/>
    <w:rsid w:val="00CF7CC0"/>
    <w:rsid w:val="00D05913"/>
    <w:rsid w:val="00D20717"/>
    <w:rsid w:val="00D36776"/>
    <w:rsid w:val="00D90A71"/>
    <w:rsid w:val="00DB48AA"/>
    <w:rsid w:val="00DC60FF"/>
    <w:rsid w:val="00DF1363"/>
    <w:rsid w:val="00E15B38"/>
    <w:rsid w:val="00E20855"/>
    <w:rsid w:val="00E23FA3"/>
    <w:rsid w:val="00E31F57"/>
    <w:rsid w:val="00E51341"/>
    <w:rsid w:val="00E6390A"/>
    <w:rsid w:val="00E807A6"/>
    <w:rsid w:val="00EA050B"/>
    <w:rsid w:val="00EA55A6"/>
    <w:rsid w:val="00EB188C"/>
    <w:rsid w:val="00EC33D4"/>
    <w:rsid w:val="00ED03E7"/>
    <w:rsid w:val="00F24669"/>
    <w:rsid w:val="00F2689A"/>
    <w:rsid w:val="00F31CAE"/>
    <w:rsid w:val="00F44F2E"/>
    <w:rsid w:val="00FA36E0"/>
    <w:rsid w:val="00FC4B1B"/>
    <w:rsid w:val="013367FC"/>
    <w:rsid w:val="01890CA4"/>
    <w:rsid w:val="033F0B0A"/>
    <w:rsid w:val="03911402"/>
    <w:rsid w:val="05187693"/>
    <w:rsid w:val="07B8443D"/>
    <w:rsid w:val="08D71909"/>
    <w:rsid w:val="08FB243D"/>
    <w:rsid w:val="09543465"/>
    <w:rsid w:val="09C563AC"/>
    <w:rsid w:val="09DC2C0E"/>
    <w:rsid w:val="0AB9473C"/>
    <w:rsid w:val="0B0220FD"/>
    <w:rsid w:val="0B2022A1"/>
    <w:rsid w:val="0B433DE2"/>
    <w:rsid w:val="0C5A6B20"/>
    <w:rsid w:val="0CA247A5"/>
    <w:rsid w:val="0CAA12D9"/>
    <w:rsid w:val="0CC676DA"/>
    <w:rsid w:val="0DA64DC5"/>
    <w:rsid w:val="0E8218C5"/>
    <w:rsid w:val="0F392E32"/>
    <w:rsid w:val="101C0441"/>
    <w:rsid w:val="10556A90"/>
    <w:rsid w:val="10D31152"/>
    <w:rsid w:val="11DB1288"/>
    <w:rsid w:val="133D6C17"/>
    <w:rsid w:val="134B10E8"/>
    <w:rsid w:val="155F263C"/>
    <w:rsid w:val="15712FBA"/>
    <w:rsid w:val="17AF6291"/>
    <w:rsid w:val="17B32BA9"/>
    <w:rsid w:val="18290451"/>
    <w:rsid w:val="18600252"/>
    <w:rsid w:val="18AA250B"/>
    <w:rsid w:val="1A5E52E7"/>
    <w:rsid w:val="1B21674A"/>
    <w:rsid w:val="1C1D4DFE"/>
    <w:rsid w:val="1E0216AF"/>
    <w:rsid w:val="1EDB76E2"/>
    <w:rsid w:val="1F1E6D92"/>
    <w:rsid w:val="1FD86C92"/>
    <w:rsid w:val="1FEC50D6"/>
    <w:rsid w:val="2132076A"/>
    <w:rsid w:val="21EE0B92"/>
    <w:rsid w:val="220B37F4"/>
    <w:rsid w:val="22B77C6B"/>
    <w:rsid w:val="23BA32CB"/>
    <w:rsid w:val="24193BB4"/>
    <w:rsid w:val="25796B6C"/>
    <w:rsid w:val="260F42D2"/>
    <w:rsid w:val="280B6CC5"/>
    <w:rsid w:val="2ABA1C54"/>
    <w:rsid w:val="2B69006A"/>
    <w:rsid w:val="2BCF5C2A"/>
    <w:rsid w:val="2BE5623D"/>
    <w:rsid w:val="2C544BDA"/>
    <w:rsid w:val="2D8C1EF4"/>
    <w:rsid w:val="2E1A2CCC"/>
    <w:rsid w:val="30033A82"/>
    <w:rsid w:val="3073574C"/>
    <w:rsid w:val="30B74306"/>
    <w:rsid w:val="329E492B"/>
    <w:rsid w:val="34264D1D"/>
    <w:rsid w:val="35345EAA"/>
    <w:rsid w:val="376D21BE"/>
    <w:rsid w:val="37756A32"/>
    <w:rsid w:val="380B7ADC"/>
    <w:rsid w:val="38EE0FA3"/>
    <w:rsid w:val="390652EF"/>
    <w:rsid w:val="39A70930"/>
    <w:rsid w:val="3B2416D7"/>
    <w:rsid w:val="3B3E0917"/>
    <w:rsid w:val="3BB05DE2"/>
    <w:rsid w:val="3BE6399C"/>
    <w:rsid w:val="3DC14263"/>
    <w:rsid w:val="3E0C2629"/>
    <w:rsid w:val="3FF568F7"/>
    <w:rsid w:val="407F601E"/>
    <w:rsid w:val="42CB4D74"/>
    <w:rsid w:val="441374FB"/>
    <w:rsid w:val="44556A36"/>
    <w:rsid w:val="44777E4C"/>
    <w:rsid w:val="463169DB"/>
    <w:rsid w:val="46710DFE"/>
    <w:rsid w:val="4AEA2903"/>
    <w:rsid w:val="4B1A64DD"/>
    <w:rsid w:val="4B463B97"/>
    <w:rsid w:val="4B54562F"/>
    <w:rsid w:val="4B746337"/>
    <w:rsid w:val="4D86688B"/>
    <w:rsid w:val="4E8A5073"/>
    <w:rsid w:val="4F4B2E21"/>
    <w:rsid w:val="4FD91B2C"/>
    <w:rsid w:val="501F5E1C"/>
    <w:rsid w:val="519A4E57"/>
    <w:rsid w:val="527A5313"/>
    <w:rsid w:val="52E31D74"/>
    <w:rsid w:val="540C3C08"/>
    <w:rsid w:val="548C509E"/>
    <w:rsid w:val="56D659C9"/>
    <w:rsid w:val="57AA0F1C"/>
    <w:rsid w:val="59670225"/>
    <w:rsid w:val="59EB51F9"/>
    <w:rsid w:val="5A7033AE"/>
    <w:rsid w:val="5BD16A32"/>
    <w:rsid w:val="5BDC14AA"/>
    <w:rsid w:val="5D3F5954"/>
    <w:rsid w:val="5D4C6E41"/>
    <w:rsid w:val="5DAA3BD2"/>
    <w:rsid w:val="5DC263DF"/>
    <w:rsid w:val="5E0916C6"/>
    <w:rsid w:val="5E300038"/>
    <w:rsid w:val="605025A2"/>
    <w:rsid w:val="613E265A"/>
    <w:rsid w:val="61B61C24"/>
    <w:rsid w:val="63534160"/>
    <w:rsid w:val="63A933AA"/>
    <w:rsid w:val="649129BD"/>
    <w:rsid w:val="667C1B41"/>
    <w:rsid w:val="66955888"/>
    <w:rsid w:val="66C253AD"/>
    <w:rsid w:val="68A52794"/>
    <w:rsid w:val="69373A33"/>
    <w:rsid w:val="6BC405B6"/>
    <w:rsid w:val="6C4574BB"/>
    <w:rsid w:val="6D6037E3"/>
    <w:rsid w:val="6FA15FC2"/>
    <w:rsid w:val="70F93E47"/>
    <w:rsid w:val="71504A7D"/>
    <w:rsid w:val="71C85D08"/>
    <w:rsid w:val="721B3DE4"/>
    <w:rsid w:val="72727D94"/>
    <w:rsid w:val="78C93F67"/>
    <w:rsid w:val="78CA163A"/>
    <w:rsid w:val="79AA5371"/>
    <w:rsid w:val="7A5F67F5"/>
    <w:rsid w:val="7A883AD6"/>
    <w:rsid w:val="7BC44F55"/>
    <w:rsid w:val="7CBF25EC"/>
    <w:rsid w:val="7D6F3AA2"/>
    <w:rsid w:val="7DCC6EDF"/>
    <w:rsid w:val="7DD25F2D"/>
    <w:rsid w:val="7E4735C3"/>
    <w:rsid w:val="7F1800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9"/>
    <w:pPr>
      <w:keepNext/>
      <w:outlineLvl w:val="0"/>
    </w:pPr>
    <w:rPr>
      <w:rFonts w:ascii="Times New Roman" w:hAnsi="Times New Roman" w:eastAsia="宋体" w:cs="Times New Roman"/>
      <w:szCs w:val="21"/>
      <w:u w:val="singl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21"/>
    <w:semiHidden/>
    <w:unhideWhenUsed/>
    <w:qFormat/>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b/>
      <w:bCs/>
    </w:rPr>
  </w:style>
  <w:style w:type="character" w:styleId="12">
    <w:name w:val="FollowedHyperlink"/>
    <w:basedOn w:val="10"/>
    <w:semiHidden/>
    <w:unhideWhenUsed/>
    <w:qFormat/>
    <w:uiPriority w:val="99"/>
    <w:rPr>
      <w:color w:val="333333"/>
      <w:u w:val="none"/>
    </w:rPr>
  </w:style>
  <w:style w:type="character" w:styleId="13">
    <w:name w:val="Emphasis"/>
    <w:basedOn w:val="10"/>
    <w:qFormat/>
    <w:uiPriority w:val="20"/>
    <w:rPr>
      <w:color w:val="FD7012"/>
    </w:rPr>
  </w:style>
  <w:style w:type="character" w:styleId="14">
    <w:name w:val="Hyperlink"/>
    <w:basedOn w:val="10"/>
    <w:semiHidden/>
    <w:unhideWhenUsed/>
    <w:qFormat/>
    <w:uiPriority w:val="99"/>
    <w:rPr>
      <w:color w:val="0000FF"/>
      <w:u w:val="single"/>
    </w:rPr>
  </w:style>
  <w:style w:type="paragraph" w:customStyle="1" w:styleId="15">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6">
    <w:name w:val="页眉 Char"/>
    <w:basedOn w:val="10"/>
    <w:link w:val="6"/>
    <w:semiHidden/>
    <w:qFormat/>
    <w:uiPriority w:val="99"/>
    <w:rPr>
      <w:sz w:val="18"/>
      <w:szCs w:val="18"/>
    </w:rPr>
  </w:style>
  <w:style w:type="character" w:customStyle="1" w:styleId="17">
    <w:name w:val="页脚 Char"/>
    <w:basedOn w:val="10"/>
    <w:link w:val="5"/>
    <w:qFormat/>
    <w:uiPriority w:val="99"/>
    <w:rPr>
      <w:sz w:val="18"/>
      <w:szCs w:val="18"/>
    </w:rPr>
  </w:style>
  <w:style w:type="character" w:customStyle="1" w:styleId="18">
    <w:name w:val="标题 1 Char"/>
    <w:basedOn w:val="10"/>
    <w:link w:val="2"/>
    <w:qFormat/>
    <w:uiPriority w:val="99"/>
    <w:rPr>
      <w:rFonts w:ascii="Times New Roman" w:hAnsi="Times New Roman" w:eastAsia="宋体" w:cs="Times New Roman"/>
      <w:szCs w:val="21"/>
      <w:u w:val="single"/>
    </w:rPr>
  </w:style>
  <w:style w:type="paragraph" w:styleId="19">
    <w:name w:val="List Paragraph"/>
    <w:basedOn w:val="1"/>
    <w:qFormat/>
    <w:uiPriority w:val="99"/>
    <w:pPr>
      <w:ind w:firstLine="420" w:firstLineChars="200"/>
    </w:pPr>
    <w:rPr>
      <w:rFonts w:ascii="Times New Roman" w:hAnsi="Times New Roman" w:eastAsia="宋体" w:cs="Times New Roman"/>
      <w:szCs w:val="21"/>
    </w:rPr>
  </w:style>
  <w:style w:type="character" w:customStyle="1" w:styleId="20">
    <w:name w:val="批注框文本 Char"/>
    <w:basedOn w:val="10"/>
    <w:link w:val="4"/>
    <w:semiHidden/>
    <w:qFormat/>
    <w:uiPriority w:val="99"/>
    <w:rPr>
      <w:sz w:val="18"/>
      <w:szCs w:val="18"/>
    </w:rPr>
  </w:style>
  <w:style w:type="character" w:customStyle="1" w:styleId="21">
    <w:name w:val="日期 Char"/>
    <w:basedOn w:val="10"/>
    <w:link w:val="3"/>
    <w:semiHidden/>
    <w:qFormat/>
    <w:uiPriority w:val="99"/>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D63FE-64E5-44D3-8FA9-47C3E9A9E8A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7517</Words>
  <Characters>7948</Characters>
  <Lines>60</Lines>
  <Paragraphs>17</Paragraphs>
  <TotalTime>4</TotalTime>
  <ScaleCrop>false</ScaleCrop>
  <LinksUpToDate>false</LinksUpToDate>
  <CharactersWithSpaces>8077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2019-12-02T08:29:00Z</dcterms:created>
  <dc:creator>dell</dc:creator>
  <cp:lastModifiedBy>W.</cp:lastModifiedBy>
  <cp:lastPrinted>2019-12-24T08:06:00Z</cp:lastPrinted>
  <dcterms:modified xsi:type="dcterms:W3CDTF">2026-06-05T08:00:13Z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25D6C6F56237467C8241EEBFF18AD208_13</vt:lpwstr>
  </property>
  <property fmtid="{D5CDD505-2E9C-101B-9397-08002B2CF9AE}" pid="4" name="KSOTemplateDocerSaveRecord">
    <vt:lpwstr>eyJoZGlkIjoiM2VmYTNkMmNjOGNmODA5MzU5ZTNhOTVmOTlmNzU4YTkiLCJ1c2VySWQiOiI1NDk1ODU0MDgifQ==</vt:lpwstr>
  </property>
</Properties>
</file>